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60F4D" w14:textId="68D4FADD" w:rsidR="00F3771B" w:rsidRDefault="00F3771B" w:rsidP="002D5607">
      <w:pPr>
        <w:jc w:val="center"/>
        <w:rPr>
          <w:rFonts w:ascii="HelveticaNeueLT Std" w:hAnsi="HelveticaNeueLT Std" w:cs="Arial"/>
          <w:sz w:val="22"/>
          <w:szCs w:val="22"/>
          <w:u w:val="single"/>
        </w:rPr>
      </w:pPr>
      <w:r w:rsidRPr="00595E94">
        <w:rPr>
          <w:rFonts w:ascii="Univers" w:hAnsi="Univers"/>
          <w:noProof/>
          <w:sz w:val="36"/>
          <w:szCs w:val="36"/>
        </w:rPr>
        <w:drawing>
          <wp:anchor distT="0" distB="0" distL="114300" distR="114300" simplePos="0" relativeHeight="251659264" behindDoc="1" locked="0" layoutInCell="1" allowOverlap="1" wp14:anchorId="77D07C2F" wp14:editId="590669B7">
            <wp:simplePos x="0" y="0"/>
            <wp:positionH relativeFrom="margin">
              <wp:posOffset>1581150</wp:posOffset>
            </wp:positionH>
            <wp:positionV relativeFrom="paragraph">
              <wp:posOffset>635</wp:posOffset>
            </wp:positionV>
            <wp:extent cx="2438400" cy="539750"/>
            <wp:effectExtent l="0" t="0" r="0" b="0"/>
            <wp:wrapSquare wrapText="bothSides"/>
            <wp:docPr id="3" name="Picture 3" descr="C:\Temporary Internet Files\Content.Outlook\V9ALUKV8\Camden-logo-2014 -LAR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mporary Internet Files\Content.Outlook\V9ALUKV8\Camden-logo-2014 -LARGE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39BCBF" w14:textId="77777777" w:rsidR="00F3771B" w:rsidRDefault="00F3771B" w:rsidP="002D5607">
      <w:pPr>
        <w:jc w:val="center"/>
        <w:rPr>
          <w:rFonts w:ascii="HelveticaNeueLT Std" w:hAnsi="HelveticaNeueLT Std" w:cs="Arial"/>
          <w:sz w:val="22"/>
          <w:szCs w:val="22"/>
          <w:u w:val="single"/>
        </w:rPr>
      </w:pPr>
    </w:p>
    <w:p w14:paraId="3D0D6683" w14:textId="77777777" w:rsidR="00F3771B" w:rsidRDefault="00F3771B" w:rsidP="002D5607">
      <w:pPr>
        <w:jc w:val="center"/>
        <w:rPr>
          <w:rFonts w:ascii="HelveticaNeueLT Std" w:hAnsi="HelveticaNeueLT Std" w:cs="Arial"/>
          <w:sz w:val="22"/>
          <w:szCs w:val="22"/>
          <w:u w:val="single"/>
        </w:rPr>
      </w:pPr>
    </w:p>
    <w:p w14:paraId="37F33C22" w14:textId="77777777" w:rsidR="00F3771B" w:rsidRDefault="00F3771B" w:rsidP="002D5607">
      <w:pPr>
        <w:jc w:val="center"/>
        <w:rPr>
          <w:rFonts w:ascii="HelveticaNeueLT Std" w:hAnsi="HelveticaNeueLT Std" w:cs="Arial"/>
          <w:sz w:val="22"/>
          <w:szCs w:val="22"/>
          <w:u w:val="single"/>
        </w:rPr>
      </w:pPr>
    </w:p>
    <w:p w14:paraId="5BC05E07" w14:textId="77777777" w:rsidR="00F3771B" w:rsidRDefault="00F3771B" w:rsidP="002D5607">
      <w:pPr>
        <w:jc w:val="center"/>
        <w:rPr>
          <w:rFonts w:ascii="HelveticaNeueLT Std" w:hAnsi="HelveticaNeueLT Std" w:cs="Arial"/>
          <w:sz w:val="22"/>
          <w:szCs w:val="22"/>
          <w:u w:val="single"/>
        </w:rPr>
      </w:pPr>
    </w:p>
    <w:p w14:paraId="4B09235D" w14:textId="29EC9D05" w:rsidR="002D5607" w:rsidRDefault="002D5607" w:rsidP="002D5607">
      <w:pPr>
        <w:jc w:val="center"/>
        <w:rPr>
          <w:rFonts w:ascii="HelveticaNeueLT Std" w:hAnsi="HelveticaNeueLT Std" w:cs="Arial"/>
          <w:sz w:val="22"/>
          <w:szCs w:val="22"/>
          <w:u w:val="single"/>
        </w:rPr>
      </w:pPr>
      <w:r>
        <w:rPr>
          <w:rFonts w:ascii="HelveticaNeueLT Std" w:hAnsi="HelveticaNeueLT Std" w:cs="Arial"/>
          <w:sz w:val="22"/>
          <w:szCs w:val="22"/>
          <w:u w:val="single"/>
        </w:rPr>
        <w:t>Camden</w:t>
      </w:r>
      <w:r w:rsidRPr="00464202">
        <w:rPr>
          <w:rFonts w:ascii="HelveticaNeueLT Std" w:hAnsi="HelveticaNeueLT Std" w:cs="Arial"/>
          <w:sz w:val="22"/>
          <w:szCs w:val="22"/>
          <w:u w:val="single"/>
        </w:rPr>
        <w:t xml:space="preserve"> Youth Justice Service &amp; Special Educational Needs and Disabilities Service protocol in relation to the SEND reforms for </w:t>
      </w:r>
      <w:r w:rsidR="00412BCC">
        <w:rPr>
          <w:rFonts w:ascii="HelveticaNeueLT Std" w:hAnsi="HelveticaNeueLT Std" w:cs="Arial"/>
          <w:sz w:val="22"/>
          <w:szCs w:val="22"/>
          <w:u w:val="single"/>
        </w:rPr>
        <w:t xml:space="preserve">children in the youth justice system </w:t>
      </w:r>
      <w:r w:rsidRPr="00464202">
        <w:rPr>
          <w:rFonts w:ascii="HelveticaNeueLT Std" w:hAnsi="HelveticaNeueLT Std" w:cs="Arial"/>
          <w:sz w:val="22"/>
          <w:szCs w:val="22"/>
          <w:u w:val="single"/>
        </w:rPr>
        <w:t>with Special Educational Needs</w:t>
      </w:r>
      <w:r>
        <w:rPr>
          <w:rFonts w:ascii="HelveticaNeueLT Std" w:hAnsi="HelveticaNeueLT Std" w:cs="Arial"/>
          <w:sz w:val="22"/>
          <w:szCs w:val="22"/>
          <w:u w:val="single"/>
        </w:rPr>
        <w:t xml:space="preserve"> and Disabilities</w:t>
      </w:r>
    </w:p>
    <w:p w14:paraId="394F431E" w14:textId="30CEA5B3" w:rsidR="006E6EC8" w:rsidRDefault="006E6EC8" w:rsidP="002D5607">
      <w:pPr>
        <w:jc w:val="center"/>
        <w:rPr>
          <w:rFonts w:ascii="HelveticaNeueLT Std" w:hAnsi="HelveticaNeueLT Std" w:cs="Arial"/>
          <w:sz w:val="22"/>
          <w:szCs w:val="22"/>
          <w:u w:val="single"/>
        </w:rPr>
      </w:pPr>
    </w:p>
    <w:p w14:paraId="02B788AA" w14:textId="5602A3EB" w:rsidR="006E6EC8" w:rsidRPr="006E6EC8" w:rsidRDefault="006E6EC8" w:rsidP="002D5607">
      <w:pPr>
        <w:jc w:val="center"/>
        <w:rPr>
          <w:rFonts w:ascii="Arial" w:hAnsi="Arial" w:cs="Arial"/>
          <w:sz w:val="22"/>
          <w:szCs w:val="22"/>
          <w:u w:val="single"/>
        </w:rPr>
      </w:pPr>
    </w:p>
    <w:p w14:paraId="37B62E8F" w14:textId="41BCCC42" w:rsidR="006E6EC8" w:rsidRDefault="006E6EC8" w:rsidP="006E6EC8">
      <w:pPr>
        <w:jc w:val="both"/>
        <w:rPr>
          <w:rFonts w:ascii="Arial" w:hAnsi="Arial" w:cs="Arial"/>
          <w:sz w:val="22"/>
          <w:szCs w:val="22"/>
        </w:rPr>
      </w:pPr>
      <w:r w:rsidRPr="006E6EC8">
        <w:rPr>
          <w:rFonts w:ascii="Arial" w:hAnsi="Arial" w:cs="Arial"/>
          <w:sz w:val="22"/>
          <w:szCs w:val="22"/>
        </w:rPr>
        <w:t xml:space="preserve">This document is intended to outline the process through which the Youth </w:t>
      </w:r>
      <w:r w:rsidR="0083038B">
        <w:rPr>
          <w:rFonts w:ascii="Arial" w:hAnsi="Arial" w:cs="Arial"/>
          <w:sz w:val="22"/>
          <w:szCs w:val="22"/>
        </w:rPr>
        <w:t>Justice Service</w:t>
      </w:r>
      <w:r w:rsidRPr="006E6EC8">
        <w:rPr>
          <w:rFonts w:ascii="Arial" w:hAnsi="Arial" w:cs="Arial"/>
          <w:sz w:val="22"/>
          <w:szCs w:val="22"/>
        </w:rPr>
        <w:t xml:space="preserve"> and the SEND Caseworks team can work together to better support </w:t>
      </w:r>
      <w:r w:rsidR="00412BCC">
        <w:rPr>
          <w:rFonts w:ascii="Arial" w:hAnsi="Arial" w:cs="Arial"/>
          <w:sz w:val="22"/>
          <w:szCs w:val="22"/>
        </w:rPr>
        <w:t xml:space="preserve">children </w:t>
      </w:r>
      <w:r w:rsidRPr="006E6EC8">
        <w:rPr>
          <w:rFonts w:ascii="Arial" w:hAnsi="Arial" w:cs="Arial"/>
          <w:sz w:val="22"/>
          <w:szCs w:val="22"/>
        </w:rPr>
        <w:t xml:space="preserve">who have identified </w:t>
      </w:r>
      <w:r w:rsidR="00F85487">
        <w:rPr>
          <w:rFonts w:ascii="Arial" w:hAnsi="Arial" w:cs="Arial"/>
          <w:sz w:val="22"/>
          <w:szCs w:val="22"/>
        </w:rPr>
        <w:t>s</w:t>
      </w:r>
      <w:r w:rsidRPr="006E6EC8">
        <w:rPr>
          <w:rFonts w:ascii="Arial" w:hAnsi="Arial" w:cs="Arial"/>
          <w:sz w:val="22"/>
          <w:szCs w:val="22"/>
        </w:rPr>
        <w:t xml:space="preserve">pecial </w:t>
      </w:r>
      <w:r w:rsidR="00F85487">
        <w:rPr>
          <w:rFonts w:ascii="Arial" w:hAnsi="Arial" w:cs="Arial"/>
          <w:sz w:val="22"/>
          <w:szCs w:val="22"/>
        </w:rPr>
        <w:t>e</w:t>
      </w:r>
      <w:r w:rsidRPr="006E6EC8">
        <w:rPr>
          <w:rFonts w:ascii="Arial" w:hAnsi="Arial" w:cs="Arial"/>
          <w:sz w:val="22"/>
          <w:szCs w:val="22"/>
        </w:rPr>
        <w:t xml:space="preserve">ducational </w:t>
      </w:r>
      <w:r w:rsidR="00F85487">
        <w:rPr>
          <w:rFonts w:ascii="Arial" w:hAnsi="Arial" w:cs="Arial"/>
          <w:sz w:val="22"/>
          <w:szCs w:val="22"/>
        </w:rPr>
        <w:t>s</w:t>
      </w:r>
      <w:r w:rsidRPr="006E6EC8">
        <w:rPr>
          <w:rFonts w:ascii="Arial" w:hAnsi="Arial" w:cs="Arial"/>
          <w:sz w:val="22"/>
          <w:szCs w:val="22"/>
        </w:rPr>
        <w:t xml:space="preserve">upport needs </w:t>
      </w:r>
      <w:r w:rsidR="00A43E5E">
        <w:rPr>
          <w:rFonts w:ascii="Arial" w:hAnsi="Arial" w:cs="Arial"/>
          <w:sz w:val="22"/>
          <w:szCs w:val="22"/>
        </w:rPr>
        <w:t>managed with</w:t>
      </w:r>
      <w:r w:rsidRPr="006E6EC8">
        <w:rPr>
          <w:rFonts w:ascii="Arial" w:hAnsi="Arial" w:cs="Arial"/>
          <w:sz w:val="22"/>
          <w:szCs w:val="22"/>
        </w:rPr>
        <w:t xml:space="preserve"> an Education, Health and Care </w:t>
      </w:r>
      <w:r w:rsidR="00807E7B">
        <w:rPr>
          <w:rFonts w:ascii="Arial" w:hAnsi="Arial" w:cs="Arial"/>
          <w:sz w:val="22"/>
          <w:szCs w:val="22"/>
        </w:rPr>
        <w:t>P</w:t>
      </w:r>
      <w:r w:rsidRPr="006E6EC8">
        <w:rPr>
          <w:rFonts w:ascii="Arial" w:hAnsi="Arial" w:cs="Arial"/>
          <w:sz w:val="22"/>
          <w:szCs w:val="22"/>
        </w:rPr>
        <w:t>lan</w:t>
      </w:r>
      <w:r w:rsidR="00807E7B">
        <w:rPr>
          <w:rFonts w:ascii="Arial" w:hAnsi="Arial" w:cs="Arial"/>
          <w:sz w:val="22"/>
          <w:szCs w:val="22"/>
        </w:rPr>
        <w:t xml:space="preserve"> (EHCP)</w:t>
      </w:r>
      <w:r w:rsidR="00A43E5E">
        <w:rPr>
          <w:rFonts w:ascii="Arial" w:hAnsi="Arial" w:cs="Arial"/>
          <w:sz w:val="22"/>
          <w:szCs w:val="22"/>
        </w:rPr>
        <w:t>, or who have been identified as requiring assessment for an EHC Plan</w:t>
      </w:r>
      <w:r w:rsidRPr="006E6EC8">
        <w:rPr>
          <w:rFonts w:ascii="Arial" w:hAnsi="Arial" w:cs="Arial"/>
          <w:sz w:val="22"/>
          <w:szCs w:val="22"/>
        </w:rPr>
        <w:t>.</w:t>
      </w:r>
    </w:p>
    <w:p w14:paraId="4AD31EAD" w14:textId="77777777" w:rsidR="006E6EC8" w:rsidRPr="006E6EC8" w:rsidRDefault="006E6EC8" w:rsidP="006E6EC8">
      <w:pPr>
        <w:jc w:val="both"/>
        <w:rPr>
          <w:rFonts w:ascii="Arial" w:hAnsi="Arial" w:cs="Arial"/>
          <w:sz w:val="22"/>
          <w:szCs w:val="22"/>
        </w:rPr>
      </w:pPr>
    </w:p>
    <w:p w14:paraId="3786F940" w14:textId="054F645F" w:rsidR="006E6EC8" w:rsidRDefault="00F85487" w:rsidP="006E6EC8">
      <w:pPr>
        <w:jc w:val="both"/>
        <w:rPr>
          <w:rFonts w:ascii="Arial" w:hAnsi="Arial" w:cs="Arial"/>
          <w:sz w:val="22"/>
          <w:szCs w:val="22"/>
        </w:rPr>
      </w:pPr>
      <w:r>
        <w:rPr>
          <w:rFonts w:ascii="Arial" w:hAnsi="Arial" w:cs="Arial"/>
          <w:sz w:val="22"/>
          <w:szCs w:val="22"/>
        </w:rPr>
        <w:t>Children</w:t>
      </w:r>
      <w:r w:rsidR="006E6EC8" w:rsidRPr="006E6EC8">
        <w:rPr>
          <w:rFonts w:ascii="Arial" w:hAnsi="Arial" w:cs="Arial"/>
          <w:sz w:val="22"/>
          <w:szCs w:val="22"/>
        </w:rPr>
        <w:t xml:space="preserve"> who are known to have offended are one of </w:t>
      </w:r>
      <w:r w:rsidR="0083038B">
        <w:rPr>
          <w:rFonts w:ascii="Arial" w:hAnsi="Arial" w:cs="Arial"/>
          <w:sz w:val="22"/>
          <w:szCs w:val="22"/>
        </w:rPr>
        <w:t>Camden’s</w:t>
      </w:r>
      <w:r w:rsidR="006E6EC8" w:rsidRPr="006E6EC8">
        <w:rPr>
          <w:rFonts w:ascii="Arial" w:hAnsi="Arial" w:cs="Arial"/>
          <w:sz w:val="22"/>
          <w:szCs w:val="22"/>
        </w:rPr>
        <w:t xml:space="preserve"> most vulnerable groups and those who</w:t>
      </w:r>
      <w:r w:rsidR="00807E7B">
        <w:rPr>
          <w:rFonts w:ascii="Arial" w:hAnsi="Arial" w:cs="Arial"/>
          <w:sz w:val="22"/>
          <w:szCs w:val="22"/>
        </w:rPr>
        <w:t>,</w:t>
      </w:r>
      <w:r w:rsidR="006E6EC8" w:rsidRPr="006E6EC8">
        <w:rPr>
          <w:rFonts w:ascii="Arial" w:hAnsi="Arial" w:cs="Arial"/>
          <w:sz w:val="22"/>
          <w:szCs w:val="22"/>
        </w:rPr>
        <w:t xml:space="preserve"> in addition to this</w:t>
      </w:r>
      <w:r w:rsidR="00807E7B">
        <w:rPr>
          <w:rFonts w:ascii="Arial" w:hAnsi="Arial" w:cs="Arial"/>
          <w:sz w:val="22"/>
          <w:szCs w:val="22"/>
        </w:rPr>
        <w:t>,</w:t>
      </w:r>
      <w:r w:rsidR="006E6EC8" w:rsidRPr="006E6EC8">
        <w:rPr>
          <w:rFonts w:ascii="Arial" w:hAnsi="Arial" w:cs="Arial"/>
          <w:sz w:val="22"/>
          <w:szCs w:val="22"/>
        </w:rPr>
        <w:t xml:space="preserve"> have a </w:t>
      </w:r>
      <w:r>
        <w:rPr>
          <w:rFonts w:ascii="Arial" w:hAnsi="Arial" w:cs="Arial"/>
          <w:sz w:val="22"/>
          <w:szCs w:val="22"/>
        </w:rPr>
        <w:t>s</w:t>
      </w:r>
      <w:r w:rsidR="006E6EC8" w:rsidRPr="006E6EC8">
        <w:rPr>
          <w:rFonts w:ascii="Arial" w:hAnsi="Arial" w:cs="Arial"/>
          <w:sz w:val="22"/>
          <w:szCs w:val="22"/>
        </w:rPr>
        <w:t xml:space="preserve">pecial </w:t>
      </w:r>
      <w:r>
        <w:rPr>
          <w:rFonts w:ascii="Arial" w:hAnsi="Arial" w:cs="Arial"/>
          <w:sz w:val="22"/>
          <w:szCs w:val="22"/>
        </w:rPr>
        <w:t>e</w:t>
      </w:r>
      <w:r w:rsidR="006E6EC8" w:rsidRPr="006E6EC8">
        <w:rPr>
          <w:rFonts w:ascii="Arial" w:hAnsi="Arial" w:cs="Arial"/>
          <w:sz w:val="22"/>
          <w:szCs w:val="22"/>
        </w:rPr>
        <w:t>du</w:t>
      </w:r>
      <w:r>
        <w:rPr>
          <w:rFonts w:ascii="Arial" w:hAnsi="Arial" w:cs="Arial"/>
          <w:sz w:val="22"/>
          <w:szCs w:val="22"/>
        </w:rPr>
        <w:t>ca</w:t>
      </w:r>
      <w:r w:rsidR="006E6EC8" w:rsidRPr="006E6EC8">
        <w:rPr>
          <w:rFonts w:ascii="Arial" w:hAnsi="Arial" w:cs="Arial"/>
          <w:sz w:val="22"/>
          <w:szCs w:val="22"/>
        </w:rPr>
        <w:t xml:space="preserve">tional </w:t>
      </w:r>
      <w:r>
        <w:rPr>
          <w:rFonts w:ascii="Arial" w:hAnsi="Arial" w:cs="Arial"/>
          <w:sz w:val="22"/>
          <w:szCs w:val="22"/>
        </w:rPr>
        <w:t>n</w:t>
      </w:r>
      <w:r w:rsidR="006E6EC8" w:rsidRPr="006E6EC8">
        <w:rPr>
          <w:rFonts w:ascii="Arial" w:hAnsi="Arial" w:cs="Arial"/>
          <w:sz w:val="22"/>
          <w:szCs w:val="22"/>
        </w:rPr>
        <w:t>eed are even more so</w:t>
      </w:r>
      <w:r>
        <w:rPr>
          <w:rFonts w:ascii="Arial" w:hAnsi="Arial" w:cs="Arial"/>
          <w:sz w:val="22"/>
          <w:szCs w:val="22"/>
        </w:rPr>
        <w:t>.</w:t>
      </w:r>
      <w:r w:rsidR="006E6EC8" w:rsidRPr="006E6EC8">
        <w:rPr>
          <w:rFonts w:ascii="Arial" w:hAnsi="Arial" w:cs="Arial"/>
          <w:sz w:val="22"/>
          <w:szCs w:val="22"/>
        </w:rPr>
        <w:t xml:space="preserve"> Hence, the need for close working together by all agencies and monitoring of the progress of these young people.  </w:t>
      </w:r>
    </w:p>
    <w:p w14:paraId="4AD1E8CA" w14:textId="77777777" w:rsidR="006E6EC8" w:rsidRDefault="006E6EC8" w:rsidP="006E6EC8">
      <w:pPr>
        <w:jc w:val="both"/>
        <w:rPr>
          <w:rFonts w:ascii="Arial" w:hAnsi="Arial" w:cs="Arial"/>
          <w:sz w:val="22"/>
          <w:szCs w:val="22"/>
        </w:rPr>
      </w:pPr>
    </w:p>
    <w:p w14:paraId="3E575720" w14:textId="52C37C9E" w:rsidR="006E6EC8" w:rsidRPr="006E6EC8" w:rsidRDefault="006E6EC8" w:rsidP="006E6EC8">
      <w:pPr>
        <w:jc w:val="both"/>
        <w:rPr>
          <w:rFonts w:ascii="Arial" w:hAnsi="Arial" w:cs="Arial"/>
          <w:sz w:val="22"/>
          <w:szCs w:val="22"/>
          <w:u w:val="single"/>
        </w:rPr>
      </w:pPr>
      <w:r w:rsidRPr="006E6EC8">
        <w:rPr>
          <w:rFonts w:ascii="Arial" w:hAnsi="Arial" w:cs="Arial"/>
          <w:sz w:val="22"/>
          <w:szCs w:val="22"/>
        </w:rPr>
        <w:t xml:space="preserve">From </w:t>
      </w:r>
      <w:r w:rsidR="004C32EF" w:rsidRPr="004C32EF">
        <w:rPr>
          <w:rFonts w:ascii="Arial" w:hAnsi="Arial" w:cs="Arial"/>
          <w:sz w:val="22"/>
          <w:szCs w:val="22"/>
        </w:rPr>
        <w:t>4 February 202</w:t>
      </w:r>
      <w:r w:rsidR="004C32EF">
        <w:rPr>
          <w:rFonts w:ascii="Arial" w:hAnsi="Arial" w:cs="Arial"/>
          <w:sz w:val="22"/>
          <w:szCs w:val="22"/>
        </w:rPr>
        <w:t>5</w:t>
      </w:r>
      <w:r w:rsidR="00A43E5E">
        <w:rPr>
          <w:rFonts w:ascii="Arial" w:hAnsi="Arial" w:cs="Arial"/>
          <w:sz w:val="22"/>
          <w:szCs w:val="22"/>
        </w:rPr>
        <w:t xml:space="preserve"> t</w:t>
      </w:r>
      <w:r w:rsidRPr="006E6EC8">
        <w:rPr>
          <w:rFonts w:ascii="Arial" w:hAnsi="Arial" w:cs="Arial"/>
          <w:sz w:val="22"/>
          <w:szCs w:val="22"/>
        </w:rPr>
        <w:t xml:space="preserve">hese working arrangements will apply to all </w:t>
      </w:r>
      <w:r w:rsidR="00F85487">
        <w:rPr>
          <w:rFonts w:ascii="Arial" w:hAnsi="Arial" w:cs="Arial"/>
          <w:sz w:val="22"/>
          <w:szCs w:val="22"/>
        </w:rPr>
        <w:t>children</w:t>
      </w:r>
      <w:r w:rsidRPr="006E6EC8">
        <w:rPr>
          <w:rFonts w:ascii="Arial" w:hAnsi="Arial" w:cs="Arial"/>
          <w:sz w:val="22"/>
          <w:szCs w:val="22"/>
        </w:rPr>
        <w:t xml:space="preserve"> known to the Youth Justice </w:t>
      </w:r>
      <w:r w:rsidR="00412BCC">
        <w:rPr>
          <w:rFonts w:ascii="Arial" w:hAnsi="Arial" w:cs="Arial"/>
          <w:sz w:val="22"/>
          <w:szCs w:val="22"/>
        </w:rPr>
        <w:t xml:space="preserve">Service </w:t>
      </w:r>
      <w:r w:rsidR="00A43E5E">
        <w:rPr>
          <w:rFonts w:ascii="Arial" w:hAnsi="Arial" w:cs="Arial"/>
          <w:sz w:val="22"/>
          <w:szCs w:val="22"/>
        </w:rPr>
        <w:t xml:space="preserve">who have an EHC Plan, or who are identified </w:t>
      </w:r>
      <w:r w:rsidR="00842C6C">
        <w:rPr>
          <w:rFonts w:ascii="Arial" w:hAnsi="Arial" w:cs="Arial"/>
          <w:sz w:val="22"/>
          <w:szCs w:val="22"/>
        </w:rPr>
        <w:t>as requiring</w:t>
      </w:r>
      <w:r w:rsidR="00A43E5E">
        <w:rPr>
          <w:rFonts w:ascii="Arial" w:hAnsi="Arial" w:cs="Arial"/>
          <w:sz w:val="22"/>
          <w:szCs w:val="22"/>
        </w:rPr>
        <w:t xml:space="preserve"> assessment for an EHC Plan.</w:t>
      </w:r>
    </w:p>
    <w:p w14:paraId="389E863F" w14:textId="77777777" w:rsidR="002D5607" w:rsidRPr="00464202" w:rsidRDefault="002D5607" w:rsidP="002D5607">
      <w:pPr>
        <w:jc w:val="center"/>
        <w:rPr>
          <w:rFonts w:ascii="HelveticaNeueLT Std" w:hAnsi="HelveticaNeueLT Std" w:cs="Arial"/>
          <w:sz w:val="22"/>
          <w:szCs w:val="22"/>
          <w:u w:val="single"/>
        </w:rPr>
      </w:pPr>
    </w:p>
    <w:p w14:paraId="3490E219" w14:textId="77777777" w:rsidR="002D5607" w:rsidRPr="00464202" w:rsidRDefault="002D5607" w:rsidP="002D5607">
      <w:pPr>
        <w:jc w:val="center"/>
        <w:rPr>
          <w:rFonts w:ascii="HelveticaNeueLT Std" w:hAnsi="HelveticaNeueLT Std" w:cs="Arial"/>
          <w:sz w:val="22"/>
          <w:szCs w:val="22"/>
          <w:u w:val="single"/>
        </w:rPr>
      </w:pPr>
    </w:p>
    <w:p w14:paraId="353EB04D" w14:textId="77777777" w:rsidR="002D5607" w:rsidRPr="00173282" w:rsidRDefault="002D5607" w:rsidP="002D5607">
      <w:pPr>
        <w:rPr>
          <w:rFonts w:ascii="Arial" w:hAnsi="Arial" w:cs="Arial"/>
          <w:b/>
          <w:sz w:val="22"/>
          <w:szCs w:val="22"/>
        </w:rPr>
      </w:pPr>
      <w:r w:rsidRPr="00464202">
        <w:rPr>
          <w:rFonts w:ascii="HelveticaNeueLT Std" w:hAnsi="HelveticaNeueLT Std" w:cs="Arial"/>
          <w:b/>
          <w:sz w:val="22"/>
          <w:szCs w:val="22"/>
        </w:rPr>
        <w:t>1</w:t>
      </w:r>
      <w:r w:rsidRPr="00173282">
        <w:rPr>
          <w:rFonts w:ascii="Arial" w:hAnsi="Arial" w:cs="Arial"/>
          <w:b/>
          <w:sz w:val="22"/>
          <w:szCs w:val="22"/>
        </w:rPr>
        <w:t>.   Legislation</w:t>
      </w:r>
    </w:p>
    <w:p w14:paraId="40FE3DEF" w14:textId="77777777" w:rsidR="002D5607" w:rsidRPr="00173282" w:rsidRDefault="002D5607" w:rsidP="002D5607">
      <w:pPr>
        <w:rPr>
          <w:rFonts w:ascii="Arial" w:hAnsi="Arial" w:cs="Arial"/>
          <w:sz w:val="22"/>
          <w:szCs w:val="22"/>
        </w:rPr>
      </w:pPr>
    </w:p>
    <w:p w14:paraId="749AC9FF" w14:textId="25B1722E" w:rsidR="002D5607" w:rsidRPr="00173282" w:rsidRDefault="002D5607" w:rsidP="002D5607">
      <w:pPr>
        <w:numPr>
          <w:ilvl w:val="1"/>
          <w:numId w:val="1"/>
        </w:numPr>
        <w:jc w:val="both"/>
        <w:rPr>
          <w:rFonts w:ascii="Arial" w:hAnsi="Arial" w:cs="Arial"/>
          <w:sz w:val="22"/>
          <w:szCs w:val="22"/>
        </w:rPr>
      </w:pPr>
      <w:r w:rsidRPr="00173282">
        <w:rPr>
          <w:rFonts w:ascii="Arial" w:hAnsi="Arial" w:cs="Arial"/>
          <w:sz w:val="22"/>
          <w:szCs w:val="22"/>
        </w:rPr>
        <w:t>The Children and Families Act 2014 transforms the system for disabled children and young people with special educational needs (SEN). Part of the legal framework introduce</w:t>
      </w:r>
      <w:r w:rsidR="005859C1">
        <w:rPr>
          <w:rFonts w:ascii="Arial" w:hAnsi="Arial" w:cs="Arial"/>
          <w:sz w:val="22"/>
          <w:szCs w:val="22"/>
        </w:rPr>
        <w:t>d</w:t>
      </w:r>
      <w:r w:rsidRPr="00173282">
        <w:rPr>
          <w:rFonts w:ascii="Arial" w:hAnsi="Arial" w:cs="Arial"/>
          <w:sz w:val="22"/>
          <w:szCs w:val="22"/>
        </w:rPr>
        <w:t xml:space="preserve"> new requirements for supporting children and young people with SEN when they are detained in youth custody.</w:t>
      </w:r>
    </w:p>
    <w:p w14:paraId="7144231C" w14:textId="77777777" w:rsidR="002D5607" w:rsidRPr="00173282" w:rsidRDefault="002D5607" w:rsidP="002D5607">
      <w:pPr>
        <w:jc w:val="both"/>
        <w:rPr>
          <w:rFonts w:ascii="Arial" w:hAnsi="Arial" w:cs="Arial"/>
          <w:sz w:val="22"/>
          <w:szCs w:val="22"/>
        </w:rPr>
      </w:pPr>
    </w:p>
    <w:p w14:paraId="5E03E387" w14:textId="2D9AFB20" w:rsidR="002D5607" w:rsidRPr="00173282" w:rsidRDefault="002D5607" w:rsidP="002D5607">
      <w:pPr>
        <w:numPr>
          <w:ilvl w:val="1"/>
          <w:numId w:val="1"/>
        </w:numPr>
        <w:jc w:val="both"/>
        <w:rPr>
          <w:rFonts w:ascii="Arial" w:hAnsi="Arial" w:cs="Arial"/>
          <w:sz w:val="22"/>
          <w:szCs w:val="22"/>
        </w:rPr>
      </w:pPr>
      <w:r w:rsidRPr="00173282">
        <w:rPr>
          <w:rFonts w:ascii="Arial" w:hAnsi="Arial" w:cs="Arial"/>
          <w:sz w:val="22"/>
          <w:szCs w:val="22"/>
        </w:rPr>
        <w:t xml:space="preserve"> The arrangements under this piece of legislation need to be integrated with existing arrangements to support children and young people in custody, including other pieces of legislation, such as the Equality Act 2010, the Crime and Disorder Act 1998, the Health and Social Care Act 2012 and </w:t>
      </w:r>
      <w:r w:rsidR="00147576" w:rsidRPr="00173282">
        <w:rPr>
          <w:rFonts w:ascii="Arial" w:hAnsi="Arial" w:cs="Arial"/>
          <w:sz w:val="22"/>
          <w:szCs w:val="22"/>
        </w:rPr>
        <w:t>non-statutory</w:t>
      </w:r>
      <w:r w:rsidRPr="00173282">
        <w:rPr>
          <w:rFonts w:ascii="Arial" w:hAnsi="Arial" w:cs="Arial"/>
          <w:sz w:val="22"/>
          <w:szCs w:val="22"/>
        </w:rPr>
        <w:t xml:space="preserve"> measures, such as contracts with education providers. </w:t>
      </w:r>
    </w:p>
    <w:p w14:paraId="563CA3B5" w14:textId="77777777" w:rsidR="002D5607" w:rsidRPr="00173282" w:rsidRDefault="002D5607" w:rsidP="002D5607">
      <w:pPr>
        <w:jc w:val="both"/>
        <w:rPr>
          <w:rFonts w:ascii="Arial" w:hAnsi="Arial" w:cs="Arial"/>
          <w:sz w:val="22"/>
          <w:szCs w:val="22"/>
        </w:rPr>
      </w:pPr>
    </w:p>
    <w:p w14:paraId="01B9C48E" w14:textId="2F3A5404" w:rsidR="002D5607" w:rsidRPr="00173282" w:rsidRDefault="002D5607" w:rsidP="002D5607">
      <w:pPr>
        <w:numPr>
          <w:ilvl w:val="1"/>
          <w:numId w:val="1"/>
        </w:numPr>
        <w:jc w:val="both"/>
        <w:rPr>
          <w:rFonts w:ascii="Arial" w:hAnsi="Arial" w:cs="Arial"/>
          <w:sz w:val="22"/>
          <w:szCs w:val="22"/>
        </w:rPr>
      </w:pPr>
      <w:r w:rsidRPr="00173282">
        <w:rPr>
          <w:rFonts w:ascii="Arial" w:hAnsi="Arial" w:cs="Arial"/>
          <w:sz w:val="22"/>
          <w:szCs w:val="22"/>
        </w:rPr>
        <w:t xml:space="preserve"> This document is a working protocol identifying the roles and responsibilities </w:t>
      </w:r>
      <w:r w:rsidR="005859C1">
        <w:rPr>
          <w:rFonts w:ascii="Arial" w:hAnsi="Arial" w:cs="Arial"/>
          <w:sz w:val="22"/>
          <w:szCs w:val="22"/>
        </w:rPr>
        <w:t>with</w:t>
      </w:r>
      <w:r w:rsidRPr="00173282">
        <w:rPr>
          <w:rFonts w:ascii="Arial" w:hAnsi="Arial" w:cs="Arial"/>
          <w:sz w:val="22"/>
          <w:szCs w:val="22"/>
        </w:rPr>
        <w:t xml:space="preserve"> reference to </w:t>
      </w:r>
      <w:r w:rsidR="00412BCC">
        <w:rPr>
          <w:rFonts w:ascii="Arial" w:hAnsi="Arial" w:cs="Arial"/>
          <w:sz w:val="22"/>
          <w:szCs w:val="22"/>
        </w:rPr>
        <w:t xml:space="preserve">children open to the youth justice </w:t>
      </w:r>
      <w:r w:rsidR="00F85487">
        <w:rPr>
          <w:rFonts w:ascii="Arial" w:hAnsi="Arial" w:cs="Arial"/>
          <w:sz w:val="22"/>
          <w:szCs w:val="22"/>
        </w:rPr>
        <w:t>service</w:t>
      </w:r>
      <w:r w:rsidR="00412BCC">
        <w:rPr>
          <w:rFonts w:ascii="Arial" w:hAnsi="Arial" w:cs="Arial"/>
          <w:sz w:val="22"/>
          <w:szCs w:val="22"/>
        </w:rPr>
        <w:t xml:space="preserve"> </w:t>
      </w:r>
      <w:r w:rsidRPr="00173282">
        <w:rPr>
          <w:rFonts w:ascii="Arial" w:hAnsi="Arial" w:cs="Arial"/>
          <w:sz w:val="22"/>
          <w:szCs w:val="22"/>
        </w:rPr>
        <w:t xml:space="preserve">and the Children and Families Act 2014, between the Camden Youth Justice Service and Camden Special Educational Needs and Disabilities Services. </w:t>
      </w:r>
    </w:p>
    <w:p w14:paraId="4EB62791" w14:textId="77777777" w:rsidR="002D5607" w:rsidRPr="00173282" w:rsidRDefault="002D5607" w:rsidP="002D5607">
      <w:pPr>
        <w:jc w:val="both"/>
        <w:rPr>
          <w:rFonts w:ascii="Arial" w:hAnsi="Arial" w:cs="Arial"/>
          <w:b/>
          <w:sz w:val="22"/>
          <w:szCs w:val="22"/>
        </w:rPr>
      </w:pPr>
    </w:p>
    <w:p w14:paraId="3D18D76B" w14:textId="77777777" w:rsidR="002D5607" w:rsidRPr="00173282" w:rsidRDefault="002D5607" w:rsidP="002D5607">
      <w:pPr>
        <w:jc w:val="both"/>
        <w:rPr>
          <w:rFonts w:ascii="Arial" w:hAnsi="Arial" w:cs="Arial"/>
          <w:b/>
          <w:sz w:val="22"/>
          <w:szCs w:val="22"/>
        </w:rPr>
      </w:pPr>
      <w:r w:rsidRPr="00173282">
        <w:rPr>
          <w:rFonts w:ascii="Arial" w:hAnsi="Arial" w:cs="Arial"/>
          <w:b/>
          <w:sz w:val="22"/>
          <w:szCs w:val="22"/>
        </w:rPr>
        <w:t>2.  Young People in Custody</w:t>
      </w:r>
    </w:p>
    <w:p w14:paraId="7D0D0A5F" w14:textId="77777777" w:rsidR="002D5607" w:rsidRPr="00173282" w:rsidRDefault="002D5607" w:rsidP="002D5607">
      <w:pPr>
        <w:jc w:val="both"/>
        <w:rPr>
          <w:rFonts w:ascii="Arial" w:hAnsi="Arial" w:cs="Arial"/>
          <w:b/>
          <w:sz w:val="22"/>
          <w:szCs w:val="22"/>
        </w:rPr>
      </w:pPr>
    </w:p>
    <w:p w14:paraId="7853CAEE" w14:textId="394E4E95" w:rsidR="002D5607" w:rsidRPr="00173282" w:rsidRDefault="002D5607" w:rsidP="002D5607">
      <w:pPr>
        <w:pStyle w:val="Default"/>
        <w:ind w:left="360" w:hanging="360"/>
        <w:jc w:val="both"/>
        <w:rPr>
          <w:sz w:val="22"/>
          <w:szCs w:val="22"/>
        </w:rPr>
      </w:pPr>
      <w:r w:rsidRPr="00173282">
        <w:rPr>
          <w:sz w:val="22"/>
          <w:szCs w:val="22"/>
        </w:rPr>
        <w:t xml:space="preserve">2.1 Under the Legal Aid, Sentencing and Punishment of Offenders Act 2012 (LASPO), a young person (for the purpose of this document a young person is defined between the ages of 10-17 inclusive) can be made subject to Youth Detention Accommodation Order (YDA) by the Courts if the legal criteria </w:t>
      </w:r>
      <w:proofErr w:type="gramStart"/>
      <w:r w:rsidRPr="00173282">
        <w:rPr>
          <w:sz w:val="22"/>
          <w:szCs w:val="22"/>
        </w:rPr>
        <w:t>is</w:t>
      </w:r>
      <w:proofErr w:type="gramEnd"/>
      <w:r w:rsidRPr="00173282">
        <w:rPr>
          <w:sz w:val="22"/>
          <w:szCs w:val="22"/>
        </w:rPr>
        <w:t xml:space="preserve"> met. The LASPO replaced the previous youth remand provisions and ensures 10- to 17-year-olds are treated according to the same remand framework and conditions for custodial remand regardless of their age and gender.</w:t>
      </w:r>
    </w:p>
    <w:p w14:paraId="419D065F" w14:textId="77777777" w:rsidR="002D5607" w:rsidRPr="00173282" w:rsidRDefault="002D5607" w:rsidP="002D5607">
      <w:pPr>
        <w:pStyle w:val="Default"/>
        <w:ind w:left="360" w:hanging="360"/>
        <w:jc w:val="both"/>
        <w:rPr>
          <w:sz w:val="22"/>
          <w:szCs w:val="22"/>
        </w:rPr>
      </w:pPr>
    </w:p>
    <w:p w14:paraId="400A325E" w14:textId="77777777" w:rsidR="002D5607" w:rsidRPr="00173282" w:rsidRDefault="002D5607" w:rsidP="002D5607">
      <w:pPr>
        <w:pStyle w:val="Default"/>
        <w:ind w:left="360" w:hanging="360"/>
        <w:jc w:val="both"/>
        <w:rPr>
          <w:sz w:val="22"/>
          <w:szCs w:val="22"/>
        </w:rPr>
      </w:pPr>
      <w:r w:rsidRPr="00173282">
        <w:rPr>
          <w:sz w:val="22"/>
          <w:szCs w:val="22"/>
        </w:rPr>
        <w:t xml:space="preserve">2.2 The LASPO also legislates that every young person remanded to youth detention accommodation will now be treated as “looked after” by their designated local authority. </w:t>
      </w:r>
    </w:p>
    <w:p w14:paraId="623B2167" w14:textId="77777777" w:rsidR="002D5607" w:rsidRPr="00173282" w:rsidRDefault="002D5607" w:rsidP="002D5607">
      <w:pPr>
        <w:pStyle w:val="Default"/>
        <w:ind w:left="360" w:hanging="360"/>
        <w:jc w:val="both"/>
        <w:rPr>
          <w:sz w:val="22"/>
          <w:szCs w:val="22"/>
        </w:rPr>
      </w:pPr>
    </w:p>
    <w:p w14:paraId="117D63C8" w14:textId="77777777" w:rsidR="002D5607" w:rsidRPr="00173282" w:rsidRDefault="002D5607" w:rsidP="002D5607">
      <w:pPr>
        <w:pStyle w:val="Default"/>
        <w:ind w:left="360" w:hanging="360"/>
        <w:jc w:val="both"/>
        <w:rPr>
          <w:sz w:val="22"/>
          <w:szCs w:val="22"/>
        </w:rPr>
      </w:pPr>
      <w:r w:rsidRPr="00173282">
        <w:rPr>
          <w:sz w:val="22"/>
          <w:szCs w:val="22"/>
        </w:rPr>
        <w:lastRenderedPageBreak/>
        <w:t>2.3 Young people can be made subject to a custodial sentence by either a Detention and Training Order (DTO), imprisonment under section 90 or 91 of the powers of Criminal Courts (sentencing) Act 2000 or imprisonment under section 226 or 228 of the Criminal Justice Act 2003.</w:t>
      </w:r>
    </w:p>
    <w:p w14:paraId="1269B0B2" w14:textId="77777777" w:rsidR="002D5607" w:rsidRPr="00173282" w:rsidRDefault="002D5607" w:rsidP="002D5607">
      <w:pPr>
        <w:pStyle w:val="Default"/>
        <w:ind w:left="360" w:hanging="360"/>
        <w:jc w:val="both"/>
        <w:rPr>
          <w:sz w:val="22"/>
          <w:szCs w:val="22"/>
        </w:rPr>
      </w:pPr>
    </w:p>
    <w:p w14:paraId="7BAC699D" w14:textId="7ECB79D6" w:rsidR="002D5607" w:rsidRPr="00173282" w:rsidRDefault="002D5607" w:rsidP="002D5607">
      <w:pPr>
        <w:pStyle w:val="Default"/>
        <w:ind w:left="360" w:hanging="360"/>
        <w:jc w:val="both"/>
        <w:rPr>
          <w:sz w:val="22"/>
          <w:szCs w:val="22"/>
        </w:rPr>
      </w:pPr>
      <w:r w:rsidRPr="00173282">
        <w:rPr>
          <w:sz w:val="22"/>
          <w:szCs w:val="22"/>
        </w:rPr>
        <w:t xml:space="preserve">2.4 </w:t>
      </w:r>
      <w:r w:rsidR="00412BCC">
        <w:rPr>
          <w:sz w:val="22"/>
          <w:szCs w:val="22"/>
        </w:rPr>
        <w:t>Children that enter custody can be detained at either a Youth Offender Institute</w:t>
      </w:r>
      <w:r w:rsidR="007829E5">
        <w:rPr>
          <w:sz w:val="22"/>
          <w:szCs w:val="22"/>
        </w:rPr>
        <w:t xml:space="preserve"> </w:t>
      </w:r>
      <w:r w:rsidR="00412BCC">
        <w:rPr>
          <w:sz w:val="22"/>
          <w:szCs w:val="22"/>
        </w:rPr>
        <w:t>(YOI),</w:t>
      </w:r>
      <w:r w:rsidRPr="00173282">
        <w:rPr>
          <w:sz w:val="22"/>
          <w:szCs w:val="22"/>
        </w:rPr>
        <w:t xml:space="preserve"> </w:t>
      </w:r>
      <w:r w:rsidR="00412BCC">
        <w:rPr>
          <w:sz w:val="22"/>
          <w:szCs w:val="22"/>
        </w:rPr>
        <w:t>S</w:t>
      </w:r>
      <w:r w:rsidRPr="00173282">
        <w:rPr>
          <w:sz w:val="22"/>
          <w:szCs w:val="22"/>
        </w:rPr>
        <w:t xml:space="preserve">ecure </w:t>
      </w:r>
      <w:r w:rsidR="00412BCC">
        <w:rPr>
          <w:sz w:val="22"/>
          <w:szCs w:val="22"/>
        </w:rPr>
        <w:t>T</w:t>
      </w:r>
      <w:r w:rsidRPr="00173282">
        <w:rPr>
          <w:sz w:val="22"/>
          <w:szCs w:val="22"/>
        </w:rPr>
        <w:t xml:space="preserve">raining </w:t>
      </w:r>
      <w:r w:rsidR="00412BCC">
        <w:rPr>
          <w:sz w:val="22"/>
          <w:szCs w:val="22"/>
        </w:rPr>
        <w:t>C</w:t>
      </w:r>
      <w:r w:rsidRPr="00173282">
        <w:rPr>
          <w:sz w:val="22"/>
          <w:szCs w:val="22"/>
        </w:rPr>
        <w:t>entre (STC) or a Secure Children’s Home (SCH)</w:t>
      </w:r>
      <w:r w:rsidR="00412BCC">
        <w:rPr>
          <w:sz w:val="22"/>
          <w:szCs w:val="22"/>
        </w:rPr>
        <w:t xml:space="preserve"> depending on the child’s age and vulnerability/need.</w:t>
      </w:r>
      <w:r w:rsidRPr="00173282">
        <w:rPr>
          <w:sz w:val="22"/>
          <w:szCs w:val="22"/>
        </w:rPr>
        <w:t xml:space="preserve"> </w:t>
      </w:r>
    </w:p>
    <w:p w14:paraId="205C9AC8" w14:textId="77777777" w:rsidR="002D5607" w:rsidRPr="00173282" w:rsidRDefault="002D5607" w:rsidP="002D5607">
      <w:pPr>
        <w:pStyle w:val="Default"/>
        <w:ind w:left="360" w:hanging="360"/>
        <w:jc w:val="both"/>
        <w:rPr>
          <w:sz w:val="22"/>
          <w:szCs w:val="22"/>
        </w:rPr>
      </w:pPr>
    </w:p>
    <w:p w14:paraId="31B275EB" w14:textId="2BD37BFA" w:rsidR="002D5607" w:rsidRPr="00173282" w:rsidRDefault="002D5607" w:rsidP="002D5607">
      <w:pPr>
        <w:pStyle w:val="Default"/>
        <w:ind w:left="360" w:hanging="360"/>
        <w:jc w:val="both"/>
        <w:rPr>
          <w:sz w:val="22"/>
          <w:szCs w:val="22"/>
        </w:rPr>
      </w:pPr>
      <w:r w:rsidRPr="00173282">
        <w:rPr>
          <w:sz w:val="22"/>
          <w:szCs w:val="22"/>
        </w:rPr>
        <w:t>2.5 All young people in the secure estate, either sentenced or remanded to YDA, will have an allocated case manager from the YJS whose responsibility it is to co-ordinate the intervention and ensure that the young person</w:t>
      </w:r>
      <w:r w:rsidR="00CB5FED" w:rsidRPr="00173282">
        <w:rPr>
          <w:sz w:val="22"/>
          <w:szCs w:val="22"/>
        </w:rPr>
        <w:t>’</w:t>
      </w:r>
      <w:r w:rsidRPr="00173282">
        <w:rPr>
          <w:sz w:val="22"/>
          <w:szCs w:val="22"/>
        </w:rPr>
        <w:t>s legal and identified needs are met by the secure estate. In the case of sentenced young people, the YJS</w:t>
      </w:r>
      <w:r w:rsidR="0083038B">
        <w:rPr>
          <w:sz w:val="22"/>
          <w:szCs w:val="22"/>
        </w:rPr>
        <w:t xml:space="preserve"> </w:t>
      </w:r>
      <w:r w:rsidRPr="00173282">
        <w:rPr>
          <w:sz w:val="22"/>
          <w:szCs w:val="22"/>
        </w:rPr>
        <w:t xml:space="preserve">is responsible for ensuring that their sentence plan is managed in line with the </w:t>
      </w:r>
      <w:r w:rsidRPr="00173282">
        <w:rPr>
          <w:color w:val="000000" w:themeColor="text1"/>
          <w:sz w:val="22"/>
          <w:szCs w:val="22"/>
        </w:rPr>
        <w:t>Youth</w:t>
      </w:r>
      <w:r w:rsidR="0083038B">
        <w:rPr>
          <w:color w:val="000000" w:themeColor="text1"/>
          <w:sz w:val="22"/>
          <w:szCs w:val="22"/>
        </w:rPr>
        <w:t xml:space="preserve"> </w:t>
      </w:r>
      <w:r w:rsidRPr="00173282">
        <w:rPr>
          <w:color w:val="000000" w:themeColor="text1"/>
          <w:sz w:val="22"/>
          <w:szCs w:val="22"/>
        </w:rPr>
        <w:t>Justice Boards Standards for Children in the Youth Justice System 2019.</w:t>
      </w:r>
    </w:p>
    <w:p w14:paraId="26628ED7" w14:textId="77777777" w:rsidR="002D5607" w:rsidRPr="00173282" w:rsidRDefault="002D5607" w:rsidP="002D5607">
      <w:pPr>
        <w:pStyle w:val="Default"/>
        <w:ind w:left="360" w:hanging="360"/>
        <w:jc w:val="both"/>
        <w:rPr>
          <w:b/>
          <w:sz w:val="22"/>
          <w:szCs w:val="22"/>
        </w:rPr>
      </w:pPr>
    </w:p>
    <w:p w14:paraId="2E0E991C" w14:textId="77777777" w:rsidR="002D5607" w:rsidRPr="00173282" w:rsidRDefault="002D5607" w:rsidP="002D5607">
      <w:pPr>
        <w:pStyle w:val="Default"/>
        <w:jc w:val="both"/>
        <w:rPr>
          <w:b/>
          <w:sz w:val="22"/>
          <w:szCs w:val="22"/>
        </w:rPr>
      </w:pPr>
    </w:p>
    <w:p w14:paraId="01149A32" w14:textId="77777777" w:rsidR="002D5607" w:rsidRPr="00173282" w:rsidRDefault="002D5607" w:rsidP="002D5607">
      <w:pPr>
        <w:pStyle w:val="Default"/>
        <w:ind w:left="360" w:hanging="360"/>
        <w:jc w:val="both"/>
        <w:rPr>
          <w:sz w:val="22"/>
          <w:szCs w:val="22"/>
        </w:rPr>
      </w:pPr>
      <w:r w:rsidRPr="00173282">
        <w:rPr>
          <w:b/>
          <w:sz w:val="22"/>
          <w:szCs w:val="22"/>
        </w:rPr>
        <w:t>Roles and Responsibilities whilst young person is in the Secure Estate</w:t>
      </w:r>
    </w:p>
    <w:p w14:paraId="0E6C2D89" w14:textId="77777777" w:rsidR="002D5607" w:rsidRPr="00173282" w:rsidRDefault="002D5607" w:rsidP="002D5607">
      <w:pPr>
        <w:pStyle w:val="Default"/>
        <w:jc w:val="both"/>
        <w:rPr>
          <w:b/>
          <w:sz w:val="22"/>
          <w:szCs w:val="22"/>
        </w:rPr>
      </w:pPr>
    </w:p>
    <w:p w14:paraId="671B8B2E" w14:textId="77777777" w:rsidR="002D5607" w:rsidRPr="00173282" w:rsidRDefault="002D5607" w:rsidP="002D5607">
      <w:pPr>
        <w:pStyle w:val="Default"/>
        <w:ind w:left="360" w:hanging="360"/>
        <w:jc w:val="both"/>
        <w:rPr>
          <w:b/>
          <w:sz w:val="22"/>
          <w:szCs w:val="22"/>
        </w:rPr>
      </w:pPr>
      <w:r w:rsidRPr="00173282">
        <w:rPr>
          <w:b/>
          <w:sz w:val="22"/>
          <w:szCs w:val="22"/>
        </w:rPr>
        <w:t>3.   Initial Entry into the Secure Estate</w:t>
      </w:r>
    </w:p>
    <w:p w14:paraId="26B741B6" w14:textId="77777777" w:rsidR="002D5607" w:rsidRPr="00173282" w:rsidRDefault="002D5607" w:rsidP="002D5607">
      <w:pPr>
        <w:pStyle w:val="Default"/>
        <w:ind w:left="360" w:hanging="360"/>
        <w:jc w:val="both"/>
        <w:rPr>
          <w:b/>
          <w:sz w:val="22"/>
          <w:szCs w:val="22"/>
        </w:rPr>
      </w:pPr>
    </w:p>
    <w:p w14:paraId="5F60A4C1" w14:textId="77777777" w:rsidR="002D5607" w:rsidRPr="00173282" w:rsidRDefault="002D5607" w:rsidP="002D5607">
      <w:pPr>
        <w:pStyle w:val="Default"/>
        <w:ind w:left="360" w:hanging="360"/>
        <w:jc w:val="both"/>
        <w:rPr>
          <w:sz w:val="22"/>
          <w:szCs w:val="22"/>
          <w:u w:val="single"/>
        </w:rPr>
      </w:pPr>
      <w:r w:rsidRPr="00173282">
        <w:rPr>
          <w:sz w:val="22"/>
          <w:szCs w:val="22"/>
        </w:rPr>
        <w:t>3.</w:t>
      </w:r>
      <w:bookmarkStart w:id="0" w:name="_Hlk189568135"/>
      <w:r w:rsidRPr="00173282">
        <w:rPr>
          <w:sz w:val="22"/>
          <w:szCs w:val="22"/>
        </w:rPr>
        <w:t xml:space="preserve">1   </w:t>
      </w:r>
      <w:r w:rsidRPr="00173282">
        <w:rPr>
          <w:sz w:val="22"/>
          <w:szCs w:val="22"/>
          <w:u w:val="single"/>
        </w:rPr>
        <w:t>What the Youth Justice Service Will Do:</w:t>
      </w:r>
    </w:p>
    <w:p w14:paraId="199D5E73" w14:textId="77777777" w:rsidR="002D5607" w:rsidRPr="00173282" w:rsidRDefault="002D5607" w:rsidP="002D5607">
      <w:pPr>
        <w:pStyle w:val="Default"/>
        <w:ind w:left="360" w:hanging="360"/>
        <w:jc w:val="both"/>
        <w:rPr>
          <w:b/>
          <w:sz w:val="22"/>
          <w:szCs w:val="22"/>
        </w:rPr>
      </w:pPr>
    </w:p>
    <w:p w14:paraId="453D2F8E" w14:textId="77777777" w:rsidR="002D5607" w:rsidRPr="00173282" w:rsidRDefault="002D5607" w:rsidP="002D5607">
      <w:pPr>
        <w:pStyle w:val="Default"/>
        <w:jc w:val="both"/>
        <w:rPr>
          <w:sz w:val="22"/>
          <w:szCs w:val="22"/>
        </w:rPr>
      </w:pPr>
      <w:r w:rsidRPr="00173282">
        <w:rPr>
          <w:sz w:val="22"/>
          <w:szCs w:val="22"/>
        </w:rPr>
        <w:t>Within 2 working days of a young person entering the secure estate the YJS will notify SEND Services of the following:</w:t>
      </w:r>
    </w:p>
    <w:p w14:paraId="575622E4" w14:textId="77777777" w:rsidR="002D5607" w:rsidRPr="00173282" w:rsidRDefault="002D5607" w:rsidP="002D5607">
      <w:pPr>
        <w:pStyle w:val="Default"/>
        <w:jc w:val="both"/>
        <w:rPr>
          <w:sz w:val="22"/>
          <w:szCs w:val="22"/>
        </w:rPr>
      </w:pPr>
    </w:p>
    <w:p w14:paraId="3D20FB7A" w14:textId="42982B05" w:rsidR="004F7064" w:rsidRDefault="004F7064" w:rsidP="004F7064">
      <w:pPr>
        <w:pStyle w:val="Default"/>
        <w:numPr>
          <w:ilvl w:val="0"/>
          <w:numId w:val="2"/>
        </w:numPr>
        <w:jc w:val="both"/>
        <w:rPr>
          <w:sz w:val="22"/>
          <w:szCs w:val="22"/>
        </w:rPr>
      </w:pPr>
      <w:r>
        <w:rPr>
          <w:sz w:val="22"/>
          <w:szCs w:val="22"/>
        </w:rPr>
        <w:t>Whether a young person has potential SEND that may require a statutory assessment, or if a young person with an EHCP (Education, Health and Care Plan) has entered the</w:t>
      </w:r>
      <w:r w:rsidR="008054D0">
        <w:rPr>
          <w:sz w:val="22"/>
          <w:szCs w:val="22"/>
        </w:rPr>
        <w:t>2</w:t>
      </w:r>
      <w:r>
        <w:rPr>
          <w:sz w:val="22"/>
          <w:szCs w:val="22"/>
        </w:rPr>
        <w:t xml:space="preserve"> secure estate</w:t>
      </w:r>
    </w:p>
    <w:p w14:paraId="7F2E650A" w14:textId="77777777" w:rsidR="002D5607" w:rsidRPr="00173282" w:rsidRDefault="002D5607" w:rsidP="002D5607">
      <w:pPr>
        <w:pStyle w:val="Default"/>
        <w:numPr>
          <w:ilvl w:val="0"/>
          <w:numId w:val="2"/>
        </w:numPr>
        <w:jc w:val="both"/>
        <w:rPr>
          <w:sz w:val="22"/>
          <w:szCs w:val="22"/>
        </w:rPr>
      </w:pPr>
      <w:r w:rsidRPr="00173282">
        <w:rPr>
          <w:sz w:val="22"/>
          <w:szCs w:val="22"/>
        </w:rPr>
        <w:t>YJS allocated case manager</w:t>
      </w:r>
    </w:p>
    <w:p w14:paraId="31E71A48" w14:textId="77777777" w:rsidR="002D5607" w:rsidRPr="00173282" w:rsidRDefault="002D5607" w:rsidP="002D5607">
      <w:pPr>
        <w:pStyle w:val="Default"/>
        <w:numPr>
          <w:ilvl w:val="0"/>
          <w:numId w:val="2"/>
        </w:numPr>
        <w:jc w:val="both"/>
        <w:rPr>
          <w:sz w:val="22"/>
          <w:szCs w:val="22"/>
        </w:rPr>
      </w:pPr>
      <w:r w:rsidRPr="00173282">
        <w:rPr>
          <w:sz w:val="22"/>
          <w:szCs w:val="22"/>
        </w:rPr>
        <w:t>Secure estate details</w:t>
      </w:r>
    </w:p>
    <w:p w14:paraId="09E81A7F" w14:textId="77777777" w:rsidR="002D5607" w:rsidRPr="00173282" w:rsidRDefault="002D5607" w:rsidP="002D5607">
      <w:pPr>
        <w:pStyle w:val="Default"/>
        <w:numPr>
          <w:ilvl w:val="0"/>
          <w:numId w:val="2"/>
        </w:numPr>
        <w:jc w:val="both"/>
        <w:rPr>
          <w:sz w:val="22"/>
          <w:szCs w:val="22"/>
        </w:rPr>
      </w:pPr>
      <w:r w:rsidRPr="00173282">
        <w:rPr>
          <w:sz w:val="22"/>
          <w:szCs w:val="22"/>
        </w:rPr>
        <w:t>Whether the young person is remanded or sentenced</w:t>
      </w:r>
    </w:p>
    <w:p w14:paraId="284D218D" w14:textId="77777777" w:rsidR="002D5607" w:rsidRPr="00173282" w:rsidRDefault="002D5607" w:rsidP="002D5607">
      <w:pPr>
        <w:pStyle w:val="Default"/>
        <w:jc w:val="both"/>
        <w:rPr>
          <w:sz w:val="22"/>
          <w:szCs w:val="22"/>
        </w:rPr>
      </w:pPr>
    </w:p>
    <w:p w14:paraId="320CE688" w14:textId="77777777" w:rsidR="002D5607" w:rsidRPr="00173282" w:rsidRDefault="002D5607" w:rsidP="002D5607">
      <w:pPr>
        <w:pStyle w:val="Default"/>
        <w:jc w:val="both"/>
        <w:rPr>
          <w:sz w:val="22"/>
          <w:szCs w:val="22"/>
        </w:rPr>
      </w:pPr>
    </w:p>
    <w:p w14:paraId="33F4ADBF" w14:textId="77777777" w:rsidR="002D5607" w:rsidRPr="00173282" w:rsidRDefault="002D5607" w:rsidP="002D5607">
      <w:pPr>
        <w:pStyle w:val="Default"/>
        <w:jc w:val="both"/>
        <w:rPr>
          <w:sz w:val="22"/>
          <w:szCs w:val="22"/>
        </w:rPr>
      </w:pPr>
      <w:r w:rsidRPr="00173282">
        <w:rPr>
          <w:sz w:val="22"/>
          <w:szCs w:val="22"/>
        </w:rPr>
        <w:t xml:space="preserve">3.2   </w:t>
      </w:r>
      <w:r w:rsidRPr="00173282">
        <w:rPr>
          <w:sz w:val="22"/>
          <w:szCs w:val="22"/>
          <w:u w:val="single"/>
        </w:rPr>
        <w:t>What SEND Services Will Do:</w:t>
      </w:r>
    </w:p>
    <w:p w14:paraId="4CBA5705" w14:textId="77777777" w:rsidR="002D5607" w:rsidRPr="00173282" w:rsidRDefault="002D5607" w:rsidP="002D5607">
      <w:pPr>
        <w:pStyle w:val="Default"/>
        <w:jc w:val="both"/>
        <w:rPr>
          <w:sz w:val="22"/>
          <w:szCs w:val="22"/>
        </w:rPr>
      </w:pPr>
    </w:p>
    <w:p w14:paraId="23A94478" w14:textId="60A91E85" w:rsidR="002D5607" w:rsidRPr="00173282" w:rsidRDefault="00412BCC" w:rsidP="002D5607">
      <w:pPr>
        <w:pStyle w:val="Default"/>
        <w:jc w:val="both"/>
        <w:rPr>
          <w:sz w:val="22"/>
          <w:szCs w:val="22"/>
        </w:rPr>
      </w:pPr>
      <w:r>
        <w:rPr>
          <w:sz w:val="22"/>
          <w:szCs w:val="22"/>
        </w:rPr>
        <w:t>If the child is already known to the service: w</w:t>
      </w:r>
      <w:r w:rsidR="002D5607" w:rsidRPr="00173282">
        <w:rPr>
          <w:sz w:val="22"/>
          <w:szCs w:val="22"/>
        </w:rPr>
        <w:t>ithin 2 working days of receiving notification that a young person has entered the secure estate SEND Services will:</w:t>
      </w:r>
    </w:p>
    <w:p w14:paraId="2FB4676B" w14:textId="77777777" w:rsidR="002D5607" w:rsidRPr="00173282" w:rsidRDefault="002D5607" w:rsidP="002D5607">
      <w:pPr>
        <w:pStyle w:val="Default"/>
        <w:jc w:val="both"/>
        <w:rPr>
          <w:sz w:val="22"/>
          <w:szCs w:val="22"/>
        </w:rPr>
      </w:pPr>
    </w:p>
    <w:p w14:paraId="36F033B6" w14:textId="4A2038DF" w:rsidR="002D5607" w:rsidRPr="00173282" w:rsidRDefault="002D5607" w:rsidP="002D5607">
      <w:pPr>
        <w:pStyle w:val="Default"/>
        <w:numPr>
          <w:ilvl w:val="0"/>
          <w:numId w:val="3"/>
        </w:numPr>
        <w:jc w:val="both"/>
        <w:rPr>
          <w:sz w:val="22"/>
          <w:szCs w:val="22"/>
        </w:rPr>
      </w:pPr>
      <w:r w:rsidRPr="00173282">
        <w:rPr>
          <w:sz w:val="22"/>
          <w:szCs w:val="22"/>
        </w:rPr>
        <w:t>Inform the YJS of allocated SEN case manager details</w:t>
      </w:r>
    </w:p>
    <w:p w14:paraId="37FC9DAA" w14:textId="1923C9B0" w:rsidR="002D5607" w:rsidRDefault="002D5607" w:rsidP="002D5607">
      <w:pPr>
        <w:pStyle w:val="Default"/>
        <w:numPr>
          <w:ilvl w:val="0"/>
          <w:numId w:val="3"/>
        </w:numPr>
        <w:jc w:val="both"/>
        <w:rPr>
          <w:sz w:val="22"/>
          <w:szCs w:val="22"/>
        </w:rPr>
      </w:pPr>
      <w:r w:rsidRPr="00173282">
        <w:rPr>
          <w:sz w:val="22"/>
          <w:szCs w:val="22"/>
        </w:rPr>
        <w:t>Provide EHCP to the secure estate, YJS and information advice and support for SEN (SENDIASS) services</w:t>
      </w:r>
    </w:p>
    <w:bookmarkEnd w:id="0"/>
    <w:p w14:paraId="0CFD2A2D" w14:textId="77777777" w:rsidR="00F85487" w:rsidRDefault="00F85487" w:rsidP="00F85487">
      <w:pPr>
        <w:pStyle w:val="Default"/>
        <w:ind w:left="720"/>
        <w:jc w:val="both"/>
        <w:rPr>
          <w:sz w:val="22"/>
          <w:szCs w:val="22"/>
        </w:rPr>
      </w:pPr>
    </w:p>
    <w:p w14:paraId="5BA7FEE3" w14:textId="77777777" w:rsidR="0010275E" w:rsidRDefault="00F85487" w:rsidP="0010275E">
      <w:pPr>
        <w:pStyle w:val="Default"/>
        <w:jc w:val="both"/>
        <w:rPr>
          <w:sz w:val="22"/>
          <w:szCs w:val="22"/>
          <w:u w:val="single"/>
        </w:rPr>
      </w:pPr>
      <w:r>
        <w:rPr>
          <w:sz w:val="22"/>
          <w:szCs w:val="22"/>
        </w:rPr>
        <w:t xml:space="preserve">3.3 </w:t>
      </w:r>
      <w:r w:rsidR="00412BCC" w:rsidRPr="00F85487">
        <w:rPr>
          <w:sz w:val="22"/>
          <w:szCs w:val="22"/>
          <w:u w:val="single"/>
        </w:rPr>
        <w:t>If there are suspected SEN but no EHCP:</w:t>
      </w:r>
    </w:p>
    <w:p w14:paraId="70150F48" w14:textId="77777777" w:rsidR="0010275E" w:rsidRDefault="0010275E" w:rsidP="0010275E">
      <w:pPr>
        <w:pStyle w:val="Default"/>
        <w:jc w:val="both"/>
        <w:rPr>
          <w:sz w:val="22"/>
          <w:szCs w:val="22"/>
          <w:u w:val="single"/>
        </w:rPr>
      </w:pPr>
    </w:p>
    <w:p w14:paraId="48A7D3BC" w14:textId="77777777" w:rsidR="00612097" w:rsidRDefault="006E53C6" w:rsidP="00B50500">
      <w:pPr>
        <w:pStyle w:val="Default"/>
        <w:ind w:left="360"/>
        <w:jc w:val="both"/>
        <w:rPr>
          <w:sz w:val="22"/>
          <w:szCs w:val="22"/>
        </w:rPr>
      </w:pPr>
      <w:r>
        <w:rPr>
          <w:sz w:val="22"/>
          <w:szCs w:val="22"/>
        </w:rPr>
        <w:t>The purpose of assessing a detained child’s post detention education, health and care needs, is to consider whether they may need support from an EHC plan on their release from custody. Enabling an assessment to begin in custody can help ensure that appropriate support is in place as soon as possible after the child has been released, in addition to ensuring support is in place in custody if the EHC plan is finalised whilst in custody</w:t>
      </w:r>
      <w:r w:rsidR="00BE02FF">
        <w:rPr>
          <w:sz w:val="22"/>
          <w:szCs w:val="22"/>
        </w:rPr>
        <w:t>.</w:t>
      </w:r>
      <w:r w:rsidR="00785015">
        <w:rPr>
          <w:sz w:val="22"/>
          <w:szCs w:val="22"/>
        </w:rPr>
        <w:t xml:space="preserve"> </w:t>
      </w:r>
    </w:p>
    <w:p w14:paraId="36ADADC7" w14:textId="0B6F51F5" w:rsidR="00535915" w:rsidRDefault="00785015" w:rsidP="00B50500">
      <w:pPr>
        <w:pStyle w:val="Default"/>
        <w:ind w:left="360"/>
        <w:jc w:val="both"/>
        <w:rPr>
          <w:sz w:val="22"/>
          <w:szCs w:val="22"/>
        </w:rPr>
      </w:pPr>
      <w:r>
        <w:rPr>
          <w:sz w:val="22"/>
          <w:szCs w:val="22"/>
        </w:rPr>
        <w:t xml:space="preserve"> </w:t>
      </w:r>
    </w:p>
    <w:p w14:paraId="2D296DEC" w14:textId="3FF0765F" w:rsidR="005859C1" w:rsidRPr="00881425" w:rsidRDefault="00BE02FF" w:rsidP="00535915">
      <w:pPr>
        <w:pStyle w:val="Default"/>
        <w:numPr>
          <w:ilvl w:val="0"/>
          <w:numId w:val="22"/>
        </w:numPr>
        <w:jc w:val="both"/>
        <w:rPr>
          <w:rFonts w:eastAsiaTheme="minorHAnsi"/>
          <w:sz w:val="23"/>
          <w:szCs w:val="23"/>
          <w:highlight w:val="yellow"/>
          <w:lang w:eastAsia="en-US"/>
        </w:rPr>
      </w:pPr>
      <w:r>
        <w:rPr>
          <w:sz w:val="22"/>
          <w:szCs w:val="22"/>
        </w:rPr>
        <w:t>W</w:t>
      </w:r>
      <w:r w:rsidR="005859C1" w:rsidRPr="00BE02FF">
        <w:rPr>
          <w:rFonts w:eastAsiaTheme="minorHAnsi"/>
          <w:sz w:val="22"/>
          <w:szCs w:val="22"/>
          <w:lang w:eastAsia="en-US"/>
        </w:rPr>
        <w:t xml:space="preserve">here a detained person does not have an EHC plan, </w:t>
      </w:r>
      <w:r w:rsidR="00DB3AD1" w:rsidRPr="00BE02FF">
        <w:rPr>
          <w:rFonts w:eastAsiaTheme="minorHAnsi"/>
          <w:sz w:val="22"/>
          <w:szCs w:val="22"/>
          <w:lang w:eastAsia="en-US"/>
        </w:rPr>
        <w:t>the appropriate person or the</w:t>
      </w:r>
      <w:r w:rsidR="005859C1" w:rsidRPr="00881425">
        <w:rPr>
          <w:rFonts w:eastAsiaTheme="minorHAnsi"/>
          <w:sz w:val="22"/>
          <w:szCs w:val="22"/>
          <w:lang w:eastAsia="en-US"/>
        </w:rPr>
        <w:t xml:space="preserve"> </w:t>
      </w:r>
      <w:r w:rsidR="005859C1" w:rsidRPr="00612097">
        <w:rPr>
          <w:rFonts w:eastAsiaTheme="minorHAnsi"/>
          <w:sz w:val="22"/>
          <w:szCs w:val="22"/>
          <w:lang w:eastAsia="en-US"/>
        </w:rPr>
        <w:t>person in charge of the relevant youth accommodation can request an</w:t>
      </w:r>
      <w:r w:rsidR="005859C1" w:rsidRPr="00612097">
        <w:rPr>
          <w:rFonts w:eastAsiaTheme="minorHAnsi"/>
          <w:sz w:val="23"/>
          <w:szCs w:val="23"/>
          <w:lang w:eastAsia="en-US"/>
        </w:rPr>
        <w:t xml:space="preserve"> assessment </w:t>
      </w:r>
      <w:r w:rsidR="005859C1" w:rsidRPr="00612097">
        <w:rPr>
          <w:rFonts w:eastAsiaTheme="minorHAnsi"/>
          <w:sz w:val="22"/>
          <w:szCs w:val="22"/>
          <w:lang w:eastAsia="en-US"/>
        </w:rPr>
        <w:t>of</w:t>
      </w:r>
      <w:r w:rsidR="005859C1" w:rsidRPr="00881425">
        <w:rPr>
          <w:rFonts w:eastAsiaTheme="minorHAnsi"/>
          <w:sz w:val="22"/>
          <w:szCs w:val="22"/>
          <w:lang w:eastAsia="en-US"/>
        </w:rPr>
        <w:t xml:space="preserve"> </w:t>
      </w:r>
      <w:r w:rsidR="005859C1" w:rsidRPr="00881425">
        <w:rPr>
          <w:rFonts w:eastAsiaTheme="minorHAnsi"/>
          <w:sz w:val="22"/>
          <w:szCs w:val="22"/>
          <w:lang w:eastAsia="en-US"/>
        </w:rPr>
        <w:lastRenderedPageBreak/>
        <w:t>the detained person’s post-detention EHC needs</w:t>
      </w:r>
      <w:r w:rsidR="00431AA6">
        <w:rPr>
          <w:rFonts w:eastAsiaTheme="minorHAnsi"/>
          <w:sz w:val="22"/>
          <w:szCs w:val="22"/>
          <w:lang w:eastAsia="en-US"/>
        </w:rPr>
        <w:t xml:space="preserve">. </w:t>
      </w:r>
      <w:r w:rsidR="00431AA6">
        <w:rPr>
          <w:sz w:val="22"/>
          <w:szCs w:val="22"/>
        </w:rPr>
        <w:t>The purpose of assessing a detained child’s post detention education, health and care needs, is to consider whether they may need support from an EHC plan on their release from custody. Enabling an assessment to begin in custody can help ensure that appropriate support is in place as soon as possible after the child has been released, in addition to ensuring support is in place in custody if the EHC plan is finalised whilst in custody</w:t>
      </w:r>
      <w:r w:rsidR="005859C1" w:rsidRPr="00881425">
        <w:rPr>
          <w:rFonts w:eastAsiaTheme="minorHAnsi"/>
          <w:sz w:val="23"/>
          <w:szCs w:val="23"/>
          <w:lang w:eastAsia="en-US"/>
        </w:rPr>
        <w:t xml:space="preserve"> </w:t>
      </w:r>
    </w:p>
    <w:p w14:paraId="7BCE36DB" w14:textId="77777777" w:rsidR="00DB3AD1" w:rsidRPr="00DB3AD1" w:rsidRDefault="00DB3AD1" w:rsidP="00DB3AD1">
      <w:pPr>
        <w:pStyle w:val="ListParagraph"/>
        <w:autoSpaceDE w:val="0"/>
        <w:autoSpaceDN w:val="0"/>
        <w:adjustRightInd w:val="0"/>
        <w:rPr>
          <w:rFonts w:ascii="Arial" w:eastAsiaTheme="minorHAnsi" w:hAnsi="Arial" w:cs="Arial"/>
          <w:color w:val="000000"/>
          <w:lang w:eastAsia="en-US"/>
        </w:rPr>
      </w:pPr>
    </w:p>
    <w:p w14:paraId="311B5BC2" w14:textId="3E53805F" w:rsidR="00DB3AD1" w:rsidRPr="00A2057B" w:rsidRDefault="00DB3AD1" w:rsidP="00A2057B">
      <w:pPr>
        <w:pStyle w:val="ListParagraph"/>
        <w:numPr>
          <w:ilvl w:val="0"/>
          <w:numId w:val="14"/>
        </w:numPr>
        <w:autoSpaceDE w:val="0"/>
        <w:autoSpaceDN w:val="0"/>
        <w:adjustRightInd w:val="0"/>
        <w:rPr>
          <w:rFonts w:ascii="Arial" w:eastAsiaTheme="minorHAnsi" w:hAnsi="Arial" w:cs="Arial"/>
          <w:color w:val="000000"/>
          <w:sz w:val="22"/>
          <w:szCs w:val="22"/>
          <w:lang w:eastAsia="en-US"/>
        </w:rPr>
      </w:pPr>
      <w:r w:rsidRPr="00A2057B">
        <w:rPr>
          <w:rFonts w:ascii="Arial" w:eastAsiaTheme="minorHAnsi" w:hAnsi="Arial" w:cs="Arial"/>
          <w:color w:val="000000"/>
          <w:sz w:val="22"/>
          <w:szCs w:val="22"/>
          <w:lang w:eastAsia="en-US"/>
        </w:rPr>
        <w:t>Anyone else, including Y</w:t>
      </w:r>
      <w:r w:rsidR="0006301C" w:rsidRPr="00A2057B">
        <w:rPr>
          <w:rFonts w:ascii="Arial" w:eastAsiaTheme="minorHAnsi" w:hAnsi="Arial" w:cs="Arial"/>
          <w:color w:val="000000"/>
          <w:sz w:val="22"/>
          <w:szCs w:val="22"/>
          <w:lang w:eastAsia="en-US"/>
        </w:rPr>
        <w:t>JS</w:t>
      </w:r>
      <w:r w:rsidRPr="00A2057B">
        <w:rPr>
          <w:rFonts w:ascii="Arial" w:eastAsiaTheme="minorHAnsi" w:hAnsi="Arial" w:cs="Arial"/>
          <w:color w:val="000000"/>
          <w:sz w:val="22"/>
          <w:szCs w:val="22"/>
          <w:lang w:eastAsia="en-US"/>
        </w:rPr>
        <w:t xml:space="preserve">s and the education provider in custody, has a right to bring the detained person to the notice of the local authority as someone who may have special educational </w:t>
      </w:r>
      <w:proofErr w:type="gramStart"/>
      <w:r w:rsidRPr="00A2057B">
        <w:rPr>
          <w:rFonts w:ascii="Arial" w:eastAsiaTheme="minorHAnsi" w:hAnsi="Arial" w:cs="Arial"/>
          <w:color w:val="000000"/>
          <w:sz w:val="22"/>
          <w:szCs w:val="22"/>
          <w:lang w:eastAsia="en-US"/>
        </w:rPr>
        <w:t>needs</w:t>
      </w:r>
      <w:proofErr w:type="gramEnd"/>
      <w:r w:rsidRPr="00A2057B">
        <w:rPr>
          <w:rFonts w:ascii="Arial" w:eastAsiaTheme="minorHAnsi" w:hAnsi="Arial" w:cs="Arial"/>
          <w:color w:val="000000"/>
          <w:sz w:val="22"/>
          <w:szCs w:val="22"/>
          <w:lang w:eastAsia="en-US"/>
        </w:rPr>
        <w:t xml:space="preserve"> and the local authority </w:t>
      </w:r>
      <w:r w:rsidRPr="00A2057B">
        <w:rPr>
          <w:rFonts w:ascii="Arial" w:eastAsiaTheme="minorHAnsi" w:hAnsi="Arial" w:cs="Arial"/>
          <w:b/>
          <w:bCs/>
          <w:color w:val="000000"/>
          <w:sz w:val="22"/>
          <w:szCs w:val="22"/>
          <w:lang w:eastAsia="en-US"/>
        </w:rPr>
        <w:t xml:space="preserve">must </w:t>
      </w:r>
      <w:r w:rsidRPr="00A2057B">
        <w:rPr>
          <w:rFonts w:ascii="Arial" w:eastAsiaTheme="minorHAnsi" w:hAnsi="Arial" w:cs="Arial"/>
          <w:color w:val="000000"/>
          <w:sz w:val="22"/>
          <w:szCs w:val="22"/>
          <w:lang w:eastAsia="en-US"/>
        </w:rPr>
        <w:t xml:space="preserve">consider whether an assessment of their post-detention EHC needs is necessary. </w:t>
      </w:r>
    </w:p>
    <w:p w14:paraId="5F426F6A" w14:textId="77777777" w:rsidR="00DB3AD1" w:rsidRPr="00DB3AD1" w:rsidRDefault="00DB3AD1" w:rsidP="00DB3AD1">
      <w:pPr>
        <w:pStyle w:val="ListParagraph"/>
        <w:rPr>
          <w:rFonts w:ascii="Arial" w:eastAsiaTheme="minorHAnsi" w:hAnsi="Arial" w:cs="Arial"/>
          <w:color w:val="000000"/>
          <w:sz w:val="22"/>
          <w:szCs w:val="22"/>
          <w:highlight w:val="yellow"/>
          <w:lang w:eastAsia="en-US"/>
        </w:rPr>
      </w:pPr>
    </w:p>
    <w:p w14:paraId="635C1946" w14:textId="15EBD7F3" w:rsidR="00DB3AD1" w:rsidRPr="005F4DBA" w:rsidRDefault="00DB3AD1" w:rsidP="00DB3AD1">
      <w:pPr>
        <w:pStyle w:val="ListParagraph"/>
        <w:numPr>
          <w:ilvl w:val="0"/>
          <w:numId w:val="3"/>
        </w:numPr>
        <w:autoSpaceDE w:val="0"/>
        <w:autoSpaceDN w:val="0"/>
        <w:adjustRightInd w:val="0"/>
        <w:rPr>
          <w:rFonts w:ascii="Arial" w:eastAsiaTheme="minorHAnsi" w:hAnsi="Arial" w:cs="Arial"/>
          <w:color w:val="000000"/>
          <w:sz w:val="22"/>
          <w:szCs w:val="22"/>
          <w:lang w:eastAsia="en-US"/>
        </w:rPr>
      </w:pPr>
      <w:r w:rsidRPr="005F4DBA">
        <w:rPr>
          <w:rFonts w:ascii="Arial" w:eastAsiaTheme="minorHAnsi" w:hAnsi="Arial" w:cs="Arial"/>
          <w:color w:val="000000"/>
          <w:sz w:val="22"/>
          <w:szCs w:val="22"/>
          <w:lang w:eastAsia="en-US"/>
        </w:rPr>
        <w:t>Within 4 weeks, YJS will bring the detained person to the notice of the LA as someone who may have special educational needs.</w:t>
      </w:r>
    </w:p>
    <w:p w14:paraId="015BA985" w14:textId="13C84292" w:rsidR="005859C1" w:rsidRPr="00173282" w:rsidRDefault="005859C1" w:rsidP="00DB3AD1">
      <w:pPr>
        <w:pStyle w:val="Default"/>
        <w:jc w:val="both"/>
        <w:rPr>
          <w:sz w:val="22"/>
          <w:szCs w:val="22"/>
        </w:rPr>
      </w:pPr>
    </w:p>
    <w:p w14:paraId="422639CC" w14:textId="0C194559" w:rsidR="002D5607" w:rsidRPr="00173282" w:rsidRDefault="002D5607" w:rsidP="002D5607">
      <w:pPr>
        <w:pStyle w:val="Default"/>
        <w:numPr>
          <w:ilvl w:val="0"/>
          <w:numId w:val="3"/>
        </w:numPr>
        <w:jc w:val="both"/>
        <w:rPr>
          <w:sz w:val="22"/>
          <w:szCs w:val="22"/>
        </w:rPr>
      </w:pPr>
      <w:r w:rsidRPr="00173282">
        <w:rPr>
          <w:sz w:val="22"/>
          <w:szCs w:val="22"/>
        </w:rPr>
        <w:t>SEND Services will decide within 6 weeks</w:t>
      </w:r>
      <w:r w:rsidR="005859C1">
        <w:rPr>
          <w:sz w:val="22"/>
          <w:szCs w:val="22"/>
        </w:rPr>
        <w:t xml:space="preserve"> </w:t>
      </w:r>
      <w:r w:rsidR="005859C1" w:rsidRPr="00D16BE3">
        <w:rPr>
          <w:sz w:val="22"/>
          <w:szCs w:val="22"/>
        </w:rPr>
        <w:t xml:space="preserve">from the date of the </w:t>
      </w:r>
      <w:r w:rsidR="005859C1">
        <w:rPr>
          <w:sz w:val="22"/>
          <w:szCs w:val="22"/>
        </w:rPr>
        <w:t>notification</w:t>
      </w:r>
      <w:r w:rsidR="00DB3AD1">
        <w:rPr>
          <w:sz w:val="22"/>
          <w:szCs w:val="22"/>
        </w:rPr>
        <w:t xml:space="preserve"> from YJS</w:t>
      </w:r>
      <w:r w:rsidRPr="00173282">
        <w:rPr>
          <w:sz w:val="22"/>
          <w:szCs w:val="22"/>
        </w:rPr>
        <w:t xml:space="preserve"> whether to initiate an assessment </w:t>
      </w:r>
    </w:p>
    <w:p w14:paraId="4F840D51" w14:textId="77777777" w:rsidR="002D5607" w:rsidRPr="00173282" w:rsidRDefault="002D5607" w:rsidP="002D5607">
      <w:pPr>
        <w:pStyle w:val="Default"/>
        <w:jc w:val="both"/>
        <w:rPr>
          <w:b/>
          <w:sz w:val="22"/>
          <w:szCs w:val="22"/>
        </w:rPr>
      </w:pPr>
    </w:p>
    <w:p w14:paraId="17FFBDD6" w14:textId="77777777" w:rsidR="002D5607" w:rsidRPr="00173282" w:rsidRDefault="002D5607" w:rsidP="002D5607">
      <w:pPr>
        <w:pStyle w:val="Default"/>
        <w:jc w:val="both"/>
        <w:rPr>
          <w:b/>
          <w:sz w:val="22"/>
          <w:szCs w:val="22"/>
        </w:rPr>
      </w:pPr>
    </w:p>
    <w:p w14:paraId="49227350" w14:textId="77777777" w:rsidR="002D5607" w:rsidRPr="00173282" w:rsidRDefault="002D5607" w:rsidP="002D5607">
      <w:pPr>
        <w:pStyle w:val="Default"/>
        <w:jc w:val="both"/>
        <w:rPr>
          <w:b/>
          <w:sz w:val="22"/>
          <w:szCs w:val="22"/>
        </w:rPr>
      </w:pPr>
      <w:r w:rsidRPr="00173282">
        <w:rPr>
          <w:b/>
          <w:sz w:val="22"/>
          <w:szCs w:val="22"/>
        </w:rPr>
        <w:t>4.   Secure Estate Transfers</w:t>
      </w:r>
    </w:p>
    <w:p w14:paraId="49AEA339" w14:textId="77777777" w:rsidR="002D5607" w:rsidRPr="00173282" w:rsidRDefault="002D5607" w:rsidP="002D5607">
      <w:pPr>
        <w:pStyle w:val="Default"/>
        <w:jc w:val="both"/>
        <w:rPr>
          <w:b/>
          <w:sz w:val="22"/>
          <w:szCs w:val="22"/>
        </w:rPr>
      </w:pPr>
    </w:p>
    <w:p w14:paraId="550FC5D5" w14:textId="77777777" w:rsidR="00DF1945" w:rsidRDefault="00DF1945" w:rsidP="002D5607">
      <w:pPr>
        <w:pStyle w:val="Default"/>
        <w:jc w:val="both"/>
        <w:rPr>
          <w:sz w:val="22"/>
          <w:szCs w:val="22"/>
        </w:rPr>
      </w:pPr>
    </w:p>
    <w:p w14:paraId="4BB88F68" w14:textId="638DE179" w:rsidR="002D5607" w:rsidRPr="00173282" w:rsidRDefault="002D5607" w:rsidP="002D5607">
      <w:pPr>
        <w:pStyle w:val="Default"/>
        <w:jc w:val="both"/>
        <w:rPr>
          <w:sz w:val="22"/>
          <w:szCs w:val="22"/>
          <w:u w:val="single"/>
        </w:rPr>
      </w:pPr>
      <w:r w:rsidRPr="00173282">
        <w:rPr>
          <w:sz w:val="22"/>
          <w:szCs w:val="22"/>
        </w:rPr>
        <w:t xml:space="preserve">4.1   </w:t>
      </w:r>
      <w:r w:rsidRPr="00173282">
        <w:rPr>
          <w:sz w:val="22"/>
          <w:szCs w:val="22"/>
          <w:u w:val="single"/>
        </w:rPr>
        <w:t>What the Youth Justice Service Will Do:</w:t>
      </w:r>
    </w:p>
    <w:p w14:paraId="0262707C" w14:textId="77777777" w:rsidR="002D5607" w:rsidRPr="00173282" w:rsidRDefault="002D5607" w:rsidP="002D5607">
      <w:pPr>
        <w:pStyle w:val="Default"/>
        <w:jc w:val="both"/>
        <w:rPr>
          <w:sz w:val="22"/>
          <w:szCs w:val="22"/>
        </w:rPr>
      </w:pPr>
    </w:p>
    <w:p w14:paraId="15820783" w14:textId="77777777" w:rsidR="002D5607" w:rsidRPr="00173282" w:rsidRDefault="002D5607" w:rsidP="002D5607">
      <w:pPr>
        <w:pStyle w:val="Default"/>
        <w:jc w:val="both"/>
        <w:rPr>
          <w:sz w:val="22"/>
          <w:szCs w:val="22"/>
        </w:rPr>
      </w:pPr>
      <w:r w:rsidRPr="00173282">
        <w:rPr>
          <w:sz w:val="22"/>
          <w:szCs w:val="22"/>
        </w:rPr>
        <w:t>Within 2 working days of a young person being transferred to a new secure estate the YJS will notify SEND Services of the following:</w:t>
      </w:r>
    </w:p>
    <w:p w14:paraId="3866E47D" w14:textId="77777777" w:rsidR="002D5607" w:rsidRPr="00173282" w:rsidRDefault="002D5607" w:rsidP="002D5607">
      <w:pPr>
        <w:pStyle w:val="Default"/>
        <w:jc w:val="both"/>
        <w:rPr>
          <w:sz w:val="22"/>
          <w:szCs w:val="22"/>
        </w:rPr>
      </w:pPr>
    </w:p>
    <w:p w14:paraId="5E586D38" w14:textId="77777777" w:rsidR="002D5607" w:rsidRPr="00173282" w:rsidRDefault="002D5607" w:rsidP="002D5607">
      <w:pPr>
        <w:pStyle w:val="Default"/>
        <w:numPr>
          <w:ilvl w:val="0"/>
          <w:numId w:val="4"/>
        </w:numPr>
        <w:jc w:val="both"/>
        <w:rPr>
          <w:sz w:val="22"/>
          <w:szCs w:val="22"/>
        </w:rPr>
      </w:pPr>
      <w:r w:rsidRPr="00173282">
        <w:rPr>
          <w:sz w:val="22"/>
          <w:szCs w:val="22"/>
        </w:rPr>
        <w:t>Date of the transfer</w:t>
      </w:r>
    </w:p>
    <w:p w14:paraId="0162E712" w14:textId="77777777" w:rsidR="002D5607" w:rsidRPr="00173282" w:rsidRDefault="002D5607" w:rsidP="002D5607">
      <w:pPr>
        <w:pStyle w:val="Default"/>
        <w:numPr>
          <w:ilvl w:val="0"/>
          <w:numId w:val="4"/>
        </w:numPr>
        <w:jc w:val="both"/>
        <w:rPr>
          <w:sz w:val="22"/>
          <w:szCs w:val="22"/>
        </w:rPr>
      </w:pPr>
      <w:r w:rsidRPr="00173282">
        <w:rPr>
          <w:sz w:val="22"/>
          <w:szCs w:val="22"/>
        </w:rPr>
        <w:t>New secure estate details</w:t>
      </w:r>
    </w:p>
    <w:p w14:paraId="4A475C54" w14:textId="77777777" w:rsidR="002D5607" w:rsidRPr="00173282" w:rsidRDefault="002D5607" w:rsidP="002D5607">
      <w:pPr>
        <w:pStyle w:val="Default"/>
        <w:numPr>
          <w:ilvl w:val="0"/>
          <w:numId w:val="4"/>
        </w:numPr>
        <w:jc w:val="both"/>
        <w:rPr>
          <w:sz w:val="22"/>
          <w:szCs w:val="22"/>
        </w:rPr>
      </w:pPr>
      <w:r w:rsidRPr="00173282">
        <w:rPr>
          <w:sz w:val="22"/>
          <w:szCs w:val="22"/>
        </w:rPr>
        <w:t>Reason for the transfer</w:t>
      </w:r>
    </w:p>
    <w:p w14:paraId="2EADE499" w14:textId="77777777" w:rsidR="002D5607" w:rsidRPr="00173282" w:rsidRDefault="002D5607" w:rsidP="002D5607">
      <w:pPr>
        <w:pStyle w:val="Default"/>
        <w:jc w:val="both"/>
        <w:rPr>
          <w:sz w:val="22"/>
          <w:szCs w:val="22"/>
        </w:rPr>
      </w:pPr>
    </w:p>
    <w:p w14:paraId="61D28038" w14:textId="77777777" w:rsidR="00DF1945" w:rsidRDefault="00DF1945" w:rsidP="002D5607">
      <w:pPr>
        <w:pStyle w:val="Default"/>
        <w:jc w:val="both"/>
        <w:rPr>
          <w:sz w:val="22"/>
          <w:szCs w:val="22"/>
        </w:rPr>
      </w:pPr>
    </w:p>
    <w:p w14:paraId="76DC1004" w14:textId="3510D545" w:rsidR="002D5607" w:rsidRPr="00173282" w:rsidRDefault="002D5607" w:rsidP="002D5607">
      <w:pPr>
        <w:pStyle w:val="Default"/>
        <w:jc w:val="both"/>
        <w:rPr>
          <w:sz w:val="22"/>
          <w:szCs w:val="22"/>
          <w:u w:val="single"/>
        </w:rPr>
      </w:pPr>
      <w:r w:rsidRPr="00173282">
        <w:rPr>
          <w:sz w:val="22"/>
          <w:szCs w:val="22"/>
        </w:rPr>
        <w:t xml:space="preserve">4.2   </w:t>
      </w:r>
      <w:r w:rsidRPr="00173282">
        <w:rPr>
          <w:sz w:val="22"/>
          <w:szCs w:val="22"/>
          <w:u w:val="single"/>
        </w:rPr>
        <w:t>What SEND Services Will Do:</w:t>
      </w:r>
    </w:p>
    <w:p w14:paraId="735F6B60" w14:textId="77777777" w:rsidR="002D5607" w:rsidRPr="00173282" w:rsidRDefault="002D5607" w:rsidP="002D5607">
      <w:pPr>
        <w:pStyle w:val="Default"/>
        <w:jc w:val="both"/>
        <w:rPr>
          <w:sz w:val="22"/>
          <w:szCs w:val="22"/>
        </w:rPr>
      </w:pPr>
    </w:p>
    <w:p w14:paraId="2EA740E1" w14:textId="77777777" w:rsidR="002D5607" w:rsidRPr="00173282" w:rsidRDefault="002D5607" w:rsidP="002D5607">
      <w:pPr>
        <w:pStyle w:val="Default"/>
        <w:jc w:val="both"/>
        <w:rPr>
          <w:sz w:val="22"/>
          <w:szCs w:val="22"/>
        </w:rPr>
      </w:pPr>
      <w:r w:rsidRPr="00173282">
        <w:rPr>
          <w:sz w:val="22"/>
          <w:szCs w:val="22"/>
        </w:rPr>
        <w:t>Within 2 working days of a young person being transferred to a new secure estate SEND Services will:</w:t>
      </w:r>
    </w:p>
    <w:p w14:paraId="6170CD14" w14:textId="77777777" w:rsidR="002D5607" w:rsidRPr="00173282" w:rsidRDefault="002D5607" w:rsidP="002D5607">
      <w:pPr>
        <w:pStyle w:val="Default"/>
        <w:jc w:val="both"/>
        <w:rPr>
          <w:sz w:val="22"/>
          <w:szCs w:val="22"/>
        </w:rPr>
      </w:pPr>
    </w:p>
    <w:p w14:paraId="3F787433" w14:textId="753B353B" w:rsidR="002D5607" w:rsidRPr="00173282" w:rsidRDefault="002D5607" w:rsidP="002D5607">
      <w:pPr>
        <w:pStyle w:val="Default"/>
        <w:numPr>
          <w:ilvl w:val="0"/>
          <w:numId w:val="3"/>
        </w:numPr>
        <w:jc w:val="both"/>
        <w:rPr>
          <w:sz w:val="22"/>
          <w:szCs w:val="22"/>
        </w:rPr>
      </w:pPr>
      <w:r w:rsidRPr="00173282">
        <w:rPr>
          <w:sz w:val="22"/>
          <w:szCs w:val="22"/>
        </w:rPr>
        <w:t xml:space="preserve">Provide </w:t>
      </w:r>
      <w:r w:rsidR="002B37FD">
        <w:rPr>
          <w:sz w:val="22"/>
          <w:szCs w:val="22"/>
        </w:rPr>
        <w:t xml:space="preserve">the </w:t>
      </w:r>
      <w:r w:rsidRPr="00173282">
        <w:rPr>
          <w:sz w:val="22"/>
          <w:szCs w:val="22"/>
        </w:rPr>
        <w:t>EHCP to the new secure estate and YJS</w:t>
      </w:r>
    </w:p>
    <w:p w14:paraId="0B0E8CA4" w14:textId="77777777" w:rsidR="002D5607" w:rsidRPr="00173282" w:rsidRDefault="002D5607" w:rsidP="002D5607">
      <w:pPr>
        <w:pStyle w:val="Default"/>
        <w:ind w:left="720"/>
        <w:jc w:val="both"/>
        <w:rPr>
          <w:sz w:val="22"/>
          <w:szCs w:val="22"/>
        </w:rPr>
      </w:pPr>
    </w:p>
    <w:p w14:paraId="608F7A62" w14:textId="77777777" w:rsidR="002D5607" w:rsidRPr="00173282" w:rsidRDefault="002D5607" w:rsidP="002D5607">
      <w:pPr>
        <w:pStyle w:val="Default"/>
        <w:jc w:val="both"/>
        <w:rPr>
          <w:b/>
          <w:sz w:val="22"/>
          <w:szCs w:val="22"/>
        </w:rPr>
      </w:pPr>
      <w:r w:rsidRPr="00173282">
        <w:rPr>
          <w:b/>
          <w:sz w:val="22"/>
          <w:szCs w:val="22"/>
        </w:rPr>
        <w:t>5.   Initial Planning</w:t>
      </w:r>
    </w:p>
    <w:p w14:paraId="7B56FCA1" w14:textId="77777777" w:rsidR="002D5607" w:rsidRPr="00173282" w:rsidRDefault="002D5607" w:rsidP="002D5607">
      <w:pPr>
        <w:pStyle w:val="Default"/>
        <w:jc w:val="both"/>
        <w:rPr>
          <w:b/>
          <w:sz w:val="22"/>
          <w:szCs w:val="22"/>
        </w:rPr>
      </w:pPr>
    </w:p>
    <w:p w14:paraId="5326B66E" w14:textId="77777777" w:rsidR="002D5607" w:rsidRPr="00173282" w:rsidRDefault="002D5607" w:rsidP="002D5607">
      <w:pPr>
        <w:pStyle w:val="Default"/>
        <w:jc w:val="both"/>
        <w:rPr>
          <w:sz w:val="22"/>
          <w:szCs w:val="22"/>
        </w:rPr>
      </w:pPr>
      <w:r w:rsidRPr="00173282">
        <w:rPr>
          <w:sz w:val="22"/>
          <w:szCs w:val="22"/>
        </w:rPr>
        <w:t xml:space="preserve">5.1   </w:t>
      </w:r>
      <w:r w:rsidRPr="00173282">
        <w:rPr>
          <w:sz w:val="22"/>
          <w:szCs w:val="22"/>
          <w:u w:val="single"/>
        </w:rPr>
        <w:t>What the Youth Justice Service Will Do:</w:t>
      </w:r>
    </w:p>
    <w:p w14:paraId="0F31833D" w14:textId="77777777" w:rsidR="002D5607" w:rsidRPr="00173282" w:rsidRDefault="002D5607" w:rsidP="002D5607">
      <w:pPr>
        <w:pStyle w:val="Default"/>
        <w:jc w:val="both"/>
        <w:rPr>
          <w:sz w:val="22"/>
          <w:szCs w:val="22"/>
        </w:rPr>
      </w:pPr>
    </w:p>
    <w:p w14:paraId="79847680" w14:textId="77777777" w:rsidR="002D5607" w:rsidRPr="00173282" w:rsidRDefault="002D5607" w:rsidP="002D5607">
      <w:pPr>
        <w:pStyle w:val="Default"/>
        <w:jc w:val="both"/>
        <w:rPr>
          <w:sz w:val="22"/>
          <w:szCs w:val="22"/>
        </w:rPr>
      </w:pPr>
      <w:r w:rsidRPr="00173282">
        <w:rPr>
          <w:sz w:val="22"/>
          <w:szCs w:val="22"/>
        </w:rPr>
        <w:t>Within 10 working days of a young person entering the secure estate the YJS will:</w:t>
      </w:r>
    </w:p>
    <w:p w14:paraId="69C3074E" w14:textId="77777777" w:rsidR="002D5607" w:rsidRPr="00173282" w:rsidRDefault="002D5607" w:rsidP="002D5607">
      <w:pPr>
        <w:pStyle w:val="Default"/>
        <w:jc w:val="both"/>
        <w:rPr>
          <w:sz w:val="22"/>
          <w:szCs w:val="22"/>
        </w:rPr>
      </w:pPr>
    </w:p>
    <w:p w14:paraId="72C9EBC5" w14:textId="77777777" w:rsidR="009267B7" w:rsidRDefault="009267B7" w:rsidP="00A900C1">
      <w:pPr>
        <w:pStyle w:val="Default"/>
        <w:numPr>
          <w:ilvl w:val="0"/>
          <w:numId w:val="5"/>
        </w:numPr>
        <w:jc w:val="both"/>
        <w:rPr>
          <w:sz w:val="22"/>
          <w:szCs w:val="22"/>
        </w:rPr>
      </w:pPr>
      <w:r w:rsidRPr="009267B7">
        <w:rPr>
          <w:sz w:val="22"/>
          <w:szCs w:val="22"/>
        </w:rPr>
        <w:t xml:space="preserve">Address education provision suitability at the initial planning meeting </w:t>
      </w:r>
      <w:r>
        <w:rPr>
          <w:sz w:val="22"/>
          <w:szCs w:val="22"/>
        </w:rPr>
        <w:t>w</w:t>
      </w:r>
      <w:r w:rsidR="002D5607" w:rsidRPr="009267B7">
        <w:rPr>
          <w:sz w:val="22"/>
          <w:szCs w:val="22"/>
        </w:rPr>
        <w:t>here a young person is subject to an EHCP or in the process of an EHC Needs Assessment</w:t>
      </w:r>
    </w:p>
    <w:p w14:paraId="5ADB81F2" w14:textId="6C026ED7" w:rsidR="002D5607" w:rsidRPr="009267B7" w:rsidRDefault="003608BF" w:rsidP="00A900C1">
      <w:pPr>
        <w:pStyle w:val="Default"/>
        <w:numPr>
          <w:ilvl w:val="0"/>
          <w:numId w:val="5"/>
        </w:numPr>
        <w:jc w:val="both"/>
        <w:rPr>
          <w:sz w:val="22"/>
          <w:szCs w:val="22"/>
        </w:rPr>
      </w:pPr>
      <w:r>
        <w:rPr>
          <w:sz w:val="22"/>
          <w:szCs w:val="22"/>
        </w:rPr>
        <w:t>Share with SEND Services a</w:t>
      </w:r>
      <w:r w:rsidR="002D5607" w:rsidRPr="009267B7">
        <w:rPr>
          <w:sz w:val="22"/>
          <w:szCs w:val="22"/>
        </w:rPr>
        <w:t>ny YJS concerns regarding the suitability of the education provision being delivered for a young person with an EHCP</w:t>
      </w:r>
    </w:p>
    <w:p w14:paraId="3214F68F" w14:textId="77777777" w:rsidR="002D5607" w:rsidRPr="00173282" w:rsidRDefault="002D5607" w:rsidP="002D5607">
      <w:pPr>
        <w:pStyle w:val="Default"/>
        <w:numPr>
          <w:ilvl w:val="0"/>
          <w:numId w:val="5"/>
        </w:numPr>
        <w:jc w:val="both"/>
        <w:rPr>
          <w:sz w:val="22"/>
          <w:szCs w:val="22"/>
        </w:rPr>
      </w:pPr>
      <w:r w:rsidRPr="00173282">
        <w:rPr>
          <w:sz w:val="22"/>
          <w:szCs w:val="22"/>
        </w:rPr>
        <w:t>Upon request from SEND Services, the YJS will facilitate the attendance of SEND Services during any point of the remand or sentence period</w:t>
      </w:r>
    </w:p>
    <w:p w14:paraId="6105C188" w14:textId="77777777" w:rsidR="002D5607" w:rsidRPr="00173282" w:rsidRDefault="002D5607" w:rsidP="002D5607">
      <w:pPr>
        <w:pStyle w:val="Default"/>
        <w:jc w:val="both"/>
        <w:rPr>
          <w:sz w:val="22"/>
          <w:szCs w:val="22"/>
        </w:rPr>
      </w:pPr>
    </w:p>
    <w:p w14:paraId="34DE5E04" w14:textId="77777777" w:rsidR="002D5607" w:rsidRPr="00173282" w:rsidRDefault="002D5607" w:rsidP="002D5607">
      <w:pPr>
        <w:pStyle w:val="Default"/>
        <w:jc w:val="both"/>
        <w:rPr>
          <w:sz w:val="22"/>
          <w:szCs w:val="22"/>
        </w:rPr>
      </w:pPr>
    </w:p>
    <w:p w14:paraId="51C9909A" w14:textId="77777777" w:rsidR="002D5607" w:rsidRPr="00173282" w:rsidRDefault="002D5607" w:rsidP="002D5607">
      <w:pPr>
        <w:pStyle w:val="Default"/>
        <w:jc w:val="both"/>
        <w:rPr>
          <w:sz w:val="22"/>
          <w:szCs w:val="22"/>
        </w:rPr>
      </w:pPr>
      <w:r w:rsidRPr="00173282">
        <w:rPr>
          <w:sz w:val="22"/>
          <w:szCs w:val="22"/>
        </w:rPr>
        <w:t xml:space="preserve">5.2   </w:t>
      </w:r>
      <w:r w:rsidRPr="00173282">
        <w:rPr>
          <w:sz w:val="22"/>
          <w:szCs w:val="22"/>
          <w:u w:val="single"/>
        </w:rPr>
        <w:t>What SEND Services Will Do:</w:t>
      </w:r>
    </w:p>
    <w:p w14:paraId="3CBD32EC" w14:textId="48DD378F" w:rsidR="002D5607" w:rsidRDefault="002D5607" w:rsidP="002D5607">
      <w:pPr>
        <w:pStyle w:val="ListParagraph"/>
        <w:rPr>
          <w:rFonts w:ascii="Arial" w:hAnsi="Arial" w:cs="Arial"/>
          <w:sz w:val="22"/>
          <w:szCs w:val="22"/>
        </w:rPr>
      </w:pPr>
    </w:p>
    <w:p w14:paraId="1F3D1C7F" w14:textId="77777777" w:rsidR="0079048B" w:rsidRPr="00173282" w:rsidRDefault="0079048B" w:rsidP="0079048B">
      <w:pPr>
        <w:pStyle w:val="Default"/>
        <w:numPr>
          <w:ilvl w:val="0"/>
          <w:numId w:val="5"/>
        </w:numPr>
        <w:jc w:val="both"/>
        <w:rPr>
          <w:sz w:val="22"/>
          <w:szCs w:val="22"/>
        </w:rPr>
      </w:pPr>
      <w:r w:rsidRPr="00173282">
        <w:rPr>
          <w:sz w:val="22"/>
          <w:szCs w:val="22"/>
        </w:rPr>
        <w:t xml:space="preserve">SEND Services will notify the designated clinical officer if health services are required as part of the assessment or delivery of services to the </w:t>
      </w:r>
      <w:r>
        <w:rPr>
          <w:sz w:val="22"/>
          <w:szCs w:val="22"/>
        </w:rPr>
        <w:t>child.</w:t>
      </w:r>
    </w:p>
    <w:p w14:paraId="69A94EB3" w14:textId="77777777" w:rsidR="0079048B" w:rsidRPr="00173282" w:rsidRDefault="0079048B" w:rsidP="002D5607">
      <w:pPr>
        <w:pStyle w:val="ListParagraph"/>
        <w:rPr>
          <w:rFonts w:ascii="Arial" w:hAnsi="Arial" w:cs="Arial"/>
          <w:sz w:val="22"/>
          <w:szCs w:val="22"/>
        </w:rPr>
      </w:pPr>
    </w:p>
    <w:p w14:paraId="4D1C7A8B" w14:textId="77777777" w:rsidR="002D5607" w:rsidRPr="00173282" w:rsidRDefault="002D5607" w:rsidP="002D5607">
      <w:pPr>
        <w:pStyle w:val="Default"/>
        <w:jc w:val="both"/>
        <w:rPr>
          <w:sz w:val="22"/>
          <w:szCs w:val="22"/>
        </w:rPr>
      </w:pPr>
    </w:p>
    <w:p w14:paraId="0F35A24B" w14:textId="5591718E" w:rsidR="002D5607" w:rsidRPr="00173282" w:rsidRDefault="002D5607" w:rsidP="002D5607">
      <w:pPr>
        <w:pStyle w:val="Default"/>
        <w:jc w:val="both"/>
        <w:rPr>
          <w:b/>
          <w:sz w:val="22"/>
          <w:szCs w:val="22"/>
        </w:rPr>
      </w:pPr>
      <w:r w:rsidRPr="00173282">
        <w:rPr>
          <w:b/>
          <w:sz w:val="22"/>
          <w:szCs w:val="22"/>
        </w:rPr>
        <w:t xml:space="preserve">6.   Pre-Release </w:t>
      </w:r>
      <w:r w:rsidR="007A4EA7" w:rsidRPr="00173282">
        <w:rPr>
          <w:b/>
          <w:sz w:val="22"/>
          <w:szCs w:val="22"/>
        </w:rPr>
        <w:t>from</w:t>
      </w:r>
      <w:r w:rsidRPr="00173282">
        <w:rPr>
          <w:b/>
          <w:sz w:val="22"/>
          <w:szCs w:val="22"/>
        </w:rPr>
        <w:t xml:space="preserve"> Secure Estate</w:t>
      </w:r>
    </w:p>
    <w:p w14:paraId="179FDEA8" w14:textId="77777777" w:rsidR="002D5607" w:rsidRPr="00173282" w:rsidRDefault="002D5607" w:rsidP="002D5607">
      <w:pPr>
        <w:pStyle w:val="Default"/>
        <w:jc w:val="both"/>
        <w:rPr>
          <w:b/>
          <w:sz w:val="22"/>
          <w:szCs w:val="22"/>
        </w:rPr>
      </w:pPr>
    </w:p>
    <w:p w14:paraId="6B2D8A7A" w14:textId="77777777" w:rsidR="002D5607" w:rsidRPr="00173282" w:rsidRDefault="002D5607" w:rsidP="002D5607">
      <w:pPr>
        <w:pStyle w:val="Default"/>
        <w:jc w:val="both"/>
        <w:rPr>
          <w:sz w:val="22"/>
          <w:szCs w:val="22"/>
        </w:rPr>
      </w:pPr>
      <w:r w:rsidRPr="00173282">
        <w:rPr>
          <w:sz w:val="22"/>
          <w:szCs w:val="22"/>
        </w:rPr>
        <w:t xml:space="preserve">6.1   </w:t>
      </w:r>
      <w:r w:rsidRPr="00173282">
        <w:rPr>
          <w:sz w:val="22"/>
          <w:szCs w:val="22"/>
          <w:u w:val="single"/>
        </w:rPr>
        <w:t>What the Youth Justice Service Will Do:</w:t>
      </w:r>
    </w:p>
    <w:p w14:paraId="4D26540B" w14:textId="77777777" w:rsidR="002D5607" w:rsidRPr="00173282" w:rsidRDefault="002D5607" w:rsidP="002D5607">
      <w:pPr>
        <w:pStyle w:val="Default"/>
        <w:jc w:val="both"/>
        <w:rPr>
          <w:sz w:val="22"/>
          <w:szCs w:val="22"/>
        </w:rPr>
      </w:pPr>
    </w:p>
    <w:p w14:paraId="52730F39" w14:textId="77777777" w:rsidR="002D5607" w:rsidRPr="00173282" w:rsidRDefault="002D5607" w:rsidP="002D5607">
      <w:pPr>
        <w:pStyle w:val="Default"/>
        <w:jc w:val="both"/>
        <w:rPr>
          <w:sz w:val="22"/>
          <w:szCs w:val="22"/>
        </w:rPr>
      </w:pPr>
      <w:r w:rsidRPr="00173282">
        <w:rPr>
          <w:sz w:val="22"/>
          <w:szCs w:val="22"/>
        </w:rPr>
        <w:t>Prior to the release from the secure estate, the YJS will:</w:t>
      </w:r>
    </w:p>
    <w:p w14:paraId="231BE6C2" w14:textId="77777777" w:rsidR="002D5607" w:rsidRPr="00173282" w:rsidRDefault="002D5607" w:rsidP="002D5607">
      <w:pPr>
        <w:pStyle w:val="Default"/>
        <w:jc w:val="both"/>
        <w:rPr>
          <w:sz w:val="22"/>
          <w:szCs w:val="22"/>
        </w:rPr>
      </w:pPr>
    </w:p>
    <w:p w14:paraId="00706D48" w14:textId="77777777" w:rsidR="002D5607" w:rsidRPr="00173282" w:rsidRDefault="002D5607" w:rsidP="002D5607">
      <w:pPr>
        <w:pStyle w:val="Default"/>
        <w:numPr>
          <w:ilvl w:val="0"/>
          <w:numId w:val="7"/>
        </w:numPr>
        <w:jc w:val="both"/>
        <w:rPr>
          <w:sz w:val="22"/>
          <w:szCs w:val="22"/>
        </w:rPr>
      </w:pPr>
      <w:r w:rsidRPr="00173282">
        <w:rPr>
          <w:sz w:val="22"/>
          <w:szCs w:val="22"/>
        </w:rPr>
        <w:t>Inform SEND Services of the release date for sentenced young people</w:t>
      </w:r>
    </w:p>
    <w:p w14:paraId="741D1D99" w14:textId="77777777" w:rsidR="002D5607" w:rsidRPr="00173282" w:rsidRDefault="002D5607" w:rsidP="002D5607">
      <w:pPr>
        <w:pStyle w:val="Default"/>
        <w:numPr>
          <w:ilvl w:val="0"/>
          <w:numId w:val="7"/>
        </w:numPr>
        <w:jc w:val="both"/>
        <w:rPr>
          <w:sz w:val="22"/>
          <w:szCs w:val="22"/>
        </w:rPr>
      </w:pPr>
      <w:r w:rsidRPr="00173282">
        <w:rPr>
          <w:sz w:val="22"/>
          <w:szCs w:val="22"/>
        </w:rPr>
        <w:t>Provide address details and type of accommodation</w:t>
      </w:r>
    </w:p>
    <w:p w14:paraId="1C056A80" w14:textId="77777777" w:rsidR="002D5607" w:rsidRPr="00173282" w:rsidRDefault="002D5607" w:rsidP="002D5607">
      <w:pPr>
        <w:pStyle w:val="Default"/>
        <w:numPr>
          <w:ilvl w:val="0"/>
          <w:numId w:val="7"/>
        </w:numPr>
        <w:jc w:val="both"/>
        <w:rPr>
          <w:sz w:val="22"/>
          <w:szCs w:val="22"/>
        </w:rPr>
      </w:pPr>
      <w:r w:rsidRPr="00173282">
        <w:rPr>
          <w:sz w:val="22"/>
          <w:szCs w:val="22"/>
        </w:rPr>
        <w:t>Provide details of supervising YOT/YOS/YJS (if out of borough)</w:t>
      </w:r>
    </w:p>
    <w:p w14:paraId="16D36F84" w14:textId="77777777" w:rsidR="002D5607" w:rsidRPr="00173282" w:rsidRDefault="002D5607" w:rsidP="002D5607">
      <w:pPr>
        <w:pStyle w:val="Default"/>
        <w:numPr>
          <w:ilvl w:val="0"/>
          <w:numId w:val="7"/>
        </w:numPr>
        <w:jc w:val="both"/>
        <w:rPr>
          <w:sz w:val="22"/>
          <w:szCs w:val="22"/>
        </w:rPr>
      </w:pPr>
      <w:r w:rsidRPr="00173282">
        <w:rPr>
          <w:sz w:val="22"/>
          <w:szCs w:val="22"/>
        </w:rPr>
        <w:t>Provide resettlement plan information</w:t>
      </w:r>
    </w:p>
    <w:p w14:paraId="4869EB93" w14:textId="290618FE" w:rsidR="002D5607" w:rsidRPr="00173282" w:rsidRDefault="002D5607" w:rsidP="002D5607">
      <w:pPr>
        <w:pStyle w:val="Default"/>
        <w:numPr>
          <w:ilvl w:val="0"/>
          <w:numId w:val="7"/>
        </w:numPr>
        <w:jc w:val="both"/>
        <w:rPr>
          <w:sz w:val="22"/>
          <w:szCs w:val="22"/>
        </w:rPr>
      </w:pPr>
      <w:r w:rsidRPr="00173282">
        <w:rPr>
          <w:sz w:val="22"/>
          <w:szCs w:val="22"/>
        </w:rPr>
        <w:t>Invite SEND Services to the Resettlement Planning Meeting (4 weeks prior to release)</w:t>
      </w:r>
    </w:p>
    <w:p w14:paraId="227F5154" w14:textId="77777777" w:rsidR="002D5607" w:rsidRPr="00173282" w:rsidRDefault="002D5607" w:rsidP="002D5607">
      <w:pPr>
        <w:pStyle w:val="Default"/>
        <w:jc w:val="both"/>
        <w:rPr>
          <w:sz w:val="22"/>
          <w:szCs w:val="22"/>
        </w:rPr>
      </w:pPr>
    </w:p>
    <w:p w14:paraId="392412A0" w14:textId="77777777" w:rsidR="002D5607" w:rsidRPr="00173282" w:rsidRDefault="002D5607" w:rsidP="002D5607">
      <w:pPr>
        <w:pStyle w:val="Default"/>
        <w:jc w:val="both"/>
        <w:rPr>
          <w:sz w:val="22"/>
          <w:szCs w:val="22"/>
        </w:rPr>
      </w:pPr>
    </w:p>
    <w:p w14:paraId="7437A9AF" w14:textId="32045521" w:rsidR="0077429C" w:rsidRDefault="002D5607" w:rsidP="002D5607">
      <w:pPr>
        <w:pStyle w:val="Default"/>
        <w:jc w:val="both"/>
        <w:rPr>
          <w:sz w:val="22"/>
          <w:szCs w:val="22"/>
        </w:rPr>
      </w:pPr>
      <w:r w:rsidRPr="00173282">
        <w:rPr>
          <w:sz w:val="22"/>
          <w:szCs w:val="22"/>
        </w:rPr>
        <w:t xml:space="preserve">6.2 </w:t>
      </w:r>
      <w:r w:rsidR="0053395E">
        <w:rPr>
          <w:sz w:val="22"/>
          <w:szCs w:val="22"/>
        </w:rPr>
        <w:t xml:space="preserve"> </w:t>
      </w:r>
      <w:r w:rsidR="008A222F">
        <w:rPr>
          <w:sz w:val="22"/>
          <w:szCs w:val="22"/>
        </w:rPr>
        <w:t xml:space="preserve"> </w:t>
      </w:r>
      <w:r w:rsidR="0077429C" w:rsidRPr="00173282">
        <w:rPr>
          <w:sz w:val="22"/>
          <w:szCs w:val="22"/>
          <w:u w:val="single"/>
        </w:rPr>
        <w:t>What SEND Services Will Do</w:t>
      </w:r>
      <w:r w:rsidR="00944E88">
        <w:rPr>
          <w:sz w:val="22"/>
          <w:szCs w:val="22"/>
          <w:u w:val="single"/>
        </w:rPr>
        <w:t>:</w:t>
      </w:r>
    </w:p>
    <w:p w14:paraId="40E0B711" w14:textId="77777777" w:rsidR="008A222F" w:rsidRDefault="008A222F" w:rsidP="002D5607">
      <w:pPr>
        <w:pStyle w:val="Default"/>
        <w:jc w:val="both"/>
        <w:rPr>
          <w:sz w:val="22"/>
          <w:szCs w:val="22"/>
        </w:rPr>
      </w:pPr>
    </w:p>
    <w:p w14:paraId="0CA8543A" w14:textId="262B1FD8" w:rsidR="008A222F" w:rsidRDefault="008A222F" w:rsidP="008A222F">
      <w:pPr>
        <w:pStyle w:val="Default"/>
        <w:numPr>
          <w:ilvl w:val="0"/>
          <w:numId w:val="13"/>
        </w:numPr>
        <w:jc w:val="both"/>
        <w:rPr>
          <w:sz w:val="22"/>
          <w:szCs w:val="22"/>
        </w:rPr>
      </w:pPr>
      <w:r w:rsidRPr="008A222F">
        <w:rPr>
          <w:sz w:val="22"/>
          <w:szCs w:val="22"/>
        </w:rPr>
        <w:t>Begin the process of undertaking an EHC needs assessment</w:t>
      </w:r>
      <w:r>
        <w:rPr>
          <w:sz w:val="22"/>
          <w:szCs w:val="22"/>
        </w:rPr>
        <w:t xml:space="preserve"> if a need is identified.</w:t>
      </w:r>
    </w:p>
    <w:p w14:paraId="13C0A59F" w14:textId="170A9950" w:rsidR="002D5607" w:rsidRDefault="002D5607" w:rsidP="008A222F">
      <w:pPr>
        <w:pStyle w:val="Default"/>
        <w:numPr>
          <w:ilvl w:val="0"/>
          <w:numId w:val="13"/>
        </w:numPr>
        <w:jc w:val="both"/>
        <w:rPr>
          <w:sz w:val="22"/>
          <w:szCs w:val="22"/>
        </w:rPr>
      </w:pPr>
      <w:r w:rsidRPr="00173282">
        <w:rPr>
          <w:sz w:val="22"/>
          <w:szCs w:val="22"/>
        </w:rPr>
        <w:t>Provide advice to enable identification of suitable education, training or employment provision; this should be full-time, where appropriate, and meet the identified needs in the EHCP</w:t>
      </w:r>
    </w:p>
    <w:p w14:paraId="7C8A2784" w14:textId="0AB42E53" w:rsidR="0062427C" w:rsidRPr="00D156B4" w:rsidRDefault="00A81AC7" w:rsidP="003A6A6D">
      <w:pPr>
        <w:pStyle w:val="Default"/>
        <w:numPr>
          <w:ilvl w:val="0"/>
          <w:numId w:val="8"/>
        </w:numPr>
        <w:ind w:left="709"/>
        <w:jc w:val="both"/>
        <w:rPr>
          <w:sz w:val="22"/>
          <w:szCs w:val="22"/>
        </w:rPr>
      </w:pPr>
      <w:r>
        <w:rPr>
          <w:sz w:val="22"/>
          <w:szCs w:val="22"/>
        </w:rPr>
        <w:t>M</w:t>
      </w:r>
      <w:r w:rsidR="0062427C" w:rsidRPr="00D156B4">
        <w:rPr>
          <w:sz w:val="22"/>
          <w:szCs w:val="22"/>
        </w:rPr>
        <w:t xml:space="preserve">aintain and review the EHC plan when the detained person is released but </w:t>
      </w:r>
      <w:r w:rsidR="003A6A6D">
        <w:rPr>
          <w:sz w:val="22"/>
          <w:szCs w:val="22"/>
        </w:rPr>
        <w:t xml:space="preserve">also consider holding a </w:t>
      </w:r>
      <w:r w:rsidR="0062427C" w:rsidRPr="00D156B4">
        <w:rPr>
          <w:sz w:val="22"/>
          <w:szCs w:val="22"/>
        </w:rPr>
        <w:t>review prior to release.</w:t>
      </w:r>
    </w:p>
    <w:p w14:paraId="609E72C4" w14:textId="77777777" w:rsidR="002D5607" w:rsidRPr="00173282" w:rsidRDefault="002D5607" w:rsidP="002D5607">
      <w:pPr>
        <w:pStyle w:val="Default"/>
        <w:jc w:val="both"/>
        <w:rPr>
          <w:sz w:val="22"/>
          <w:szCs w:val="22"/>
        </w:rPr>
      </w:pPr>
    </w:p>
    <w:p w14:paraId="39A5B746" w14:textId="77777777" w:rsidR="002D5607" w:rsidRPr="00173282" w:rsidRDefault="002D5607" w:rsidP="002D5607">
      <w:pPr>
        <w:pStyle w:val="Default"/>
        <w:jc w:val="both"/>
        <w:rPr>
          <w:b/>
          <w:sz w:val="22"/>
          <w:szCs w:val="22"/>
        </w:rPr>
      </w:pPr>
    </w:p>
    <w:p w14:paraId="2574CBC0" w14:textId="77777777" w:rsidR="002D5607" w:rsidRPr="00173282" w:rsidRDefault="002D5607" w:rsidP="002D5607">
      <w:pPr>
        <w:pStyle w:val="Default"/>
        <w:jc w:val="both"/>
        <w:rPr>
          <w:b/>
          <w:sz w:val="22"/>
          <w:szCs w:val="22"/>
        </w:rPr>
      </w:pPr>
      <w:r w:rsidRPr="00173282">
        <w:rPr>
          <w:b/>
          <w:sz w:val="22"/>
          <w:szCs w:val="22"/>
        </w:rPr>
        <w:t>7.   Resettlement</w:t>
      </w:r>
    </w:p>
    <w:p w14:paraId="0CB95DFE" w14:textId="77777777" w:rsidR="002D5607" w:rsidRPr="00173282" w:rsidRDefault="002D5607" w:rsidP="002D5607">
      <w:pPr>
        <w:pStyle w:val="Default"/>
        <w:jc w:val="both"/>
        <w:rPr>
          <w:b/>
          <w:sz w:val="22"/>
          <w:szCs w:val="22"/>
        </w:rPr>
      </w:pPr>
    </w:p>
    <w:p w14:paraId="3E579990" w14:textId="77777777" w:rsidR="002D5607" w:rsidRPr="00173282" w:rsidRDefault="002D5607" w:rsidP="002D5607">
      <w:pPr>
        <w:pStyle w:val="Default"/>
        <w:jc w:val="both"/>
        <w:rPr>
          <w:sz w:val="22"/>
          <w:szCs w:val="22"/>
        </w:rPr>
      </w:pPr>
      <w:r w:rsidRPr="00173282">
        <w:rPr>
          <w:sz w:val="22"/>
          <w:szCs w:val="22"/>
        </w:rPr>
        <w:t xml:space="preserve">7.1   </w:t>
      </w:r>
      <w:r w:rsidRPr="00173282">
        <w:rPr>
          <w:sz w:val="22"/>
          <w:szCs w:val="22"/>
          <w:u w:val="single"/>
        </w:rPr>
        <w:t>What the Youth Justice Service Will Do:</w:t>
      </w:r>
    </w:p>
    <w:p w14:paraId="41AAFD4F" w14:textId="77777777" w:rsidR="002D5607" w:rsidRPr="00173282" w:rsidRDefault="002D5607" w:rsidP="002D5607">
      <w:pPr>
        <w:pStyle w:val="Default"/>
        <w:jc w:val="both"/>
        <w:rPr>
          <w:sz w:val="22"/>
          <w:szCs w:val="22"/>
        </w:rPr>
      </w:pPr>
    </w:p>
    <w:p w14:paraId="57C48AED" w14:textId="77777777" w:rsidR="002D5607" w:rsidRPr="00173282" w:rsidRDefault="002D5607" w:rsidP="002D5607">
      <w:pPr>
        <w:pStyle w:val="Default"/>
        <w:jc w:val="both"/>
        <w:rPr>
          <w:sz w:val="22"/>
          <w:szCs w:val="22"/>
        </w:rPr>
      </w:pPr>
      <w:r w:rsidRPr="00173282">
        <w:rPr>
          <w:sz w:val="22"/>
          <w:szCs w:val="22"/>
        </w:rPr>
        <w:t>Under Youth Justice Board National Standards, a post release review will be held within 10 working days of release. The YJS will:</w:t>
      </w:r>
    </w:p>
    <w:p w14:paraId="2A128E06" w14:textId="77777777" w:rsidR="002D5607" w:rsidRPr="00173282" w:rsidRDefault="002D5607" w:rsidP="002D5607">
      <w:pPr>
        <w:pStyle w:val="Default"/>
        <w:jc w:val="both"/>
        <w:rPr>
          <w:sz w:val="22"/>
          <w:szCs w:val="22"/>
        </w:rPr>
      </w:pPr>
    </w:p>
    <w:p w14:paraId="24DF538C" w14:textId="77777777" w:rsidR="002D5607" w:rsidRPr="00173282" w:rsidRDefault="002D5607" w:rsidP="002D5607">
      <w:pPr>
        <w:pStyle w:val="Default"/>
        <w:numPr>
          <w:ilvl w:val="0"/>
          <w:numId w:val="9"/>
        </w:numPr>
        <w:jc w:val="both"/>
        <w:rPr>
          <w:sz w:val="22"/>
          <w:szCs w:val="22"/>
        </w:rPr>
      </w:pPr>
      <w:r w:rsidRPr="00173282">
        <w:rPr>
          <w:sz w:val="22"/>
          <w:szCs w:val="22"/>
        </w:rPr>
        <w:t>Invite SEND Services to the post release review</w:t>
      </w:r>
    </w:p>
    <w:p w14:paraId="2694F3C2" w14:textId="77777777" w:rsidR="002D5607" w:rsidRPr="00173282" w:rsidRDefault="002D5607" w:rsidP="002D5607">
      <w:pPr>
        <w:pStyle w:val="Default"/>
        <w:numPr>
          <w:ilvl w:val="0"/>
          <w:numId w:val="9"/>
        </w:numPr>
        <w:jc w:val="both"/>
        <w:rPr>
          <w:sz w:val="22"/>
          <w:szCs w:val="22"/>
        </w:rPr>
      </w:pPr>
      <w:r w:rsidRPr="00173282">
        <w:rPr>
          <w:sz w:val="22"/>
          <w:szCs w:val="22"/>
        </w:rPr>
        <w:t>Invite SEND Services to subsequent reviews in the community</w:t>
      </w:r>
    </w:p>
    <w:p w14:paraId="3B582169" w14:textId="77777777" w:rsidR="002D5607" w:rsidRPr="00173282" w:rsidRDefault="002D5607" w:rsidP="002D5607">
      <w:pPr>
        <w:pStyle w:val="Default"/>
        <w:numPr>
          <w:ilvl w:val="0"/>
          <w:numId w:val="9"/>
        </w:numPr>
        <w:jc w:val="both"/>
        <w:rPr>
          <w:sz w:val="22"/>
          <w:szCs w:val="22"/>
        </w:rPr>
      </w:pPr>
      <w:r w:rsidRPr="00173282">
        <w:rPr>
          <w:sz w:val="22"/>
          <w:szCs w:val="22"/>
        </w:rPr>
        <w:t>Provide relevant information throughout YJS intervention</w:t>
      </w:r>
    </w:p>
    <w:p w14:paraId="3F067B02" w14:textId="77777777" w:rsidR="002D5607" w:rsidRPr="00173282" w:rsidRDefault="002D5607" w:rsidP="002D5607">
      <w:pPr>
        <w:pStyle w:val="Default"/>
        <w:jc w:val="both"/>
        <w:rPr>
          <w:sz w:val="22"/>
          <w:szCs w:val="22"/>
        </w:rPr>
      </w:pPr>
    </w:p>
    <w:p w14:paraId="76A9C89A" w14:textId="77777777" w:rsidR="002D5607" w:rsidRPr="00173282" w:rsidRDefault="002D5607" w:rsidP="002D5607">
      <w:pPr>
        <w:pStyle w:val="Default"/>
        <w:jc w:val="both"/>
        <w:rPr>
          <w:sz w:val="22"/>
          <w:szCs w:val="22"/>
        </w:rPr>
      </w:pPr>
    </w:p>
    <w:p w14:paraId="6A81A3B8" w14:textId="77777777" w:rsidR="002D5607" w:rsidRPr="00173282" w:rsidRDefault="002D5607" w:rsidP="002D5607">
      <w:pPr>
        <w:pStyle w:val="Default"/>
        <w:jc w:val="both"/>
        <w:rPr>
          <w:sz w:val="22"/>
          <w:szCs w:val="22"/>
          <w:u w:val="single"/>
        </w:rPr>
      </w:pPr>
      <w:r w:rsidRPr="00173282">
        <w:rPr>
          <w:sz w:val="22"/>
          <w:szCs w:val="22"/>
        </w:rPr>
        <w:t xml:space="preserve">7.2   </w:t>
      </w:r>
      <w:r w:rsidRPr="00173282">
        <w:rPr>
          <w:sz w:val="22"/>
          <w:szCs w:val="22"/>
          <w:u w:val="single"/>
        </w:rPr>
        <w:t>What SEND Services Will Do:</w:t>
      </w:r>
    </w:p>
    <w:p w14:paraId="0A72B9B7" w14:textId="77777777" w:rsidR="002D5607" w:rsidRPr="00173282" w:rsidRDefault="002D5607" w:rsidP="002D5607">
      <w:pPr>
        <w:pStyle w:val="Default"/>
        <w:jc w:val="both"/>
        <w:rPr>
          <w:sz w:val="22"/>
          <w:szCs w:val="22"/>
        </w:rPr>
      </w:pPr>
    </w:p>
    <w:p w14:paraId="6E4B5C39" w14:textId="77777777" w:rsidR="002D5607" w:rsidRPr="00173282" w:rsidRDefault="002D5607" w:rsidP="002D5607">
      <w:pPr>
        <w:pStyle w:val="Default"/>
        <w:jc w:val="both"/>
        <w:rPr>
          <w:sz w:val="22"/>
          <w:szCs w:val="22"/>
        </w:rPr>
      </w:pPr>
      <w:r w:rsidRPr="00173282">
        <w:rPr>
          <w:sz w:val="22"/>
          <w:szCs w:val="22"/>
        </w:rPr>
        <w:t>Post release from the secure estate, SEND Services will:</w:t>
      </w:r>
    </w:p>
    <w:p w14:paraId="5C1DE021" w14:textId="77777777" w:rsidR="002D5607" w:rsidRPr="00173282" w:rsidRDefault="002D5607" w:rsidP="002D5607">
      <w:pPr>
        <w:pStyle w:val="Default"/>
        <w:jc w:val="both"/>
        <w:rPr>
          <w:sz w:val="22"/>
          <w:szCs w:val="22"/>
        </w:rPr>
      </w:pPr>
    </w:p>
    <w:p w14:paraId="012C41B6" w14:textId="3D61D9DA" w:rsidR="002D5607" w:rsidRPr="00173282" w:rsidRDefault="0062427C" w:rsidP="002D5607">
      <w:pPr>
        <w:pStyle w:val="Default"/>
        <w:numPr>
          <w:ilvl w:val="0"/>
          <w:numId w:val="10"/>
        </w:numPr>
        <w:jc w:val="both"/>
        <w:rPr>
          <w:sz w:val="22"/>
          <w:szCs w:val="22"/>
        </w:rPr>
      </w:pPr>
      <w:r w:rsidRPr="00911944">
        <w:rPr>
          <w:sz w:val="22"/>
          <w:szCs w:val="22"/>
        </w:rPr>
        <w:t>Detail</w:t>
      </w:r>
      <w:r>
        <w:rPr>
          <w:sz w:val="22"/>
          <w:szCs w:val="22"/>
        </w:rPr>
        <w:t xml:space="preserve"> </w:t>
      </w:r>
      <w:r w:rsidR="002D5607" w:rsidRPr="00173282">
        <w:rPr>
          <w:sz w:val="22"/>
          <w:szCs w:val="22"/>
        </w:rPr>
        <w:t xml:space="preserve">community education, training or employment support provision </w:t>
      </w:r>
      <w:r>
        <w:rPr>
          <w:sz w:val="22"/>
          <w:szCs w:val="22"/>
        </w:rPr>
        <w:t>in the</w:t>
      </w:r>
      <w:r w:rsidR="002D5607" w:rsidRPr="00173282">
        <w:rPr>
          <w:sz w:val="22"/>
          <w:szCs w:val="22"/>
        </w:rPr>
        <w:t xml:space="preserve"> EHCP</w:t>
      </w:r>
    </w:p>
    <w:p w14:paraId="19E18FED" w14:textId="77777777" w:rsidR="002D5607" w:rsidRPr="00173282" w:rsidRDefault="002D5607" w:rsidP="002D5607">
      <w:pPr>
        <w:pStyle w:val="Default"/>
        <w:numPr>
          <w:ilvl w:val="0"/>
          <w:numId w:val="10"/>
        </w:numPr>
        <w:jc w:val="both"/>
        <w:rPr>
          <w:sz w:val="22"/>
          <w:szCs w:val="22"/>
        </w:rPr>
      </w:pPr>
      <w:r w:rsidRPr="00173282">
        <w:rPr>
          <w:sz w:val="22"/>
          <w:szCs w:val="22"/>
        </w:rPr>
        <w:t>Provide YJS with updated EHCP</w:t>
      </w:r>
    </w:p>
    <w:p w14:paraId="7D5B4266" w14:textId="77777777" w:rsidR="002D5607" w:rsidRPr="00173282" w:rsidRDefault="002D5607" w:rsidP="002D5607">
      <w:pPr>
        <w:pStyle w:val="Default"/>
        <w:numPr>
          <w:ilvl w:val="0"/>
          <w:numId w:val="10"/>
        </w:numPr>
        <w:jc w:val="both"/>
        <w:rPr>
          <w:sz w:val="22"/>
          <w:szCs w:val="22"/>
        </w:rPr>
      </w:pPr>
      <w:r w:rsidRPr="00173282">
        <w:rPr>
          <w:sz w:val="22"/>
          <w:szCs w:val="22"/>
        </w:rPr>
        <w:t>SEND Services to invite the YJS to EHCP annual reviews</w:t>
      </w:r>
    </w:p>
    <w:p w14:paraId="310F3D74" w14:textId="77777777" w:rsidR="002D5607" w:rsidRPr="00173282" w:rsidRDefault="002D5607" w:rsidP="002D5607">
      <w:pPr>
        <w:pStyle w:val="Default"/>
        <w:jc w:val="both"/>
        <w:rPr>
          <w:sz w:val="22"/>
          <w:szCs w:val="22"/>
        </w:rPr>
      </w:pPr>
    </w:p>
    <w:p w14:paraId="30B546B6" w14:textId="77777777" w:rsidR="002D5607" w:rsidRPr="00173282" w:rsidRDefault="002D5607" w:rsidP="002D5607">
      <w:pPr>
        <w:pStyle w:val="Default"/>
        <w:jc w:val="both"/>
        <w:rPr>
          <w:sz w:val="22"/>
          <w:szCs w:val="22"/>
        </w:rPr>
      </w:pPr>
    </w:p>
    <w:p w14:paraId="3566771B" w14:textId="77777777" w:rsidR="002D5607" w:rsidRPr="00173282" w:rsidRDefault="002D5607" w:rsidP="002D5607">
      <w:pPr>
        <w:pStyle w:val="Default"/>
        <w:jc w:val="both"/>
        <w:rPr>
          <w:sz w:val="22"/>
          <w:szCs w:val="22"/>
        </w:rPr>
      </w:pPr>
      <w:r w:rsidRPr="00173282">
        <w:rPr>
          <w:sz w:val="22"/>
          <w:szCs w:val="22"/>
        </w:rPr>
        <w:t xml:space="preserve">8.   </w:t>
      </w:r>
      <w:r w:rsidRPr="00173282">
        <w:rPr>
          <w:b/>
          <w:sz w:val="22"/>
          <w:szCs w:val="22"/>
        </w:rPr>
        <w:t>End of Youth Detention Accommodation</w:t>
      </w:r>
      <w:r w:rsidRPr="00173282">
        <w:rPr>
          <w:sz w:val="22"/>
          <w:szCs w:val="22"/>
        </w:rPr>
        <w:t xml:space="preserve"> </w:t>
      </w:r>
    </w:p>
    <w:p w14:paraId="36F4091F" w14:textId="77777777" w:rsidR="002D5607" w:rsidRPr="00173282" w:rsidRDefault="002D5607" w:rsidP="002D5607">
      <w:pPr>
        <w:pStyle w:val="Default"/>
        <w:jc w:val="both"/>
        <w:rPr>
          <w:sz w:val="22"/>
          <w:szCs w:val="22"/>
        </w:rPr>
      </w:pPr>
    </w:p>
    <w:p w14:paraId="4B0EBA96" w14:textId="77777777" w:rsidR="002D5607" w:rsidRPr="00173282" w:rsidRDefault="002D5607" w:rsidP="002D5607">
      <w:pPr>
        <w:pStyle w:val="Default"/>
        <w:jc w:val="both"/>
        <w:rPr>
          <w:sz w:val="22"/>
          <w:szCs w:val="22"/>
          <w:u w:val="single"/>
        </w:rPr>
      </w:pPr>
      <w:r w:rsidRPr="00173282">
        <w:rPr>
          <w:sz w:val="22"/>
          <w:szCs w:val="22"/>
        </w:rPr>
        <w:t xml:space="preserve">8.1   </w:t>
      </w:r>
      <w:r w:rsidRPr="00173282">
        <w:rPr>
          <w:sz w:val="22"/>
          <w:szCs w:val="22"/>
          <w:u w:val="single"/>
        </w:rPr>
        <w:t>What the Youth Justice Service Will Do:</w:t>
      </w:r>
    </w:p>
    <w:p w14:paraId="0F18DB8B" w14:textId="77777777" w:rsidR="002D5607" w:rsidRPr="00173282" w:rsidRDefault="002D5607" w:rsidP="002D5607">
      <w:pPr>
        <w:pStyle w:val="Default"/>
        <w:jc w:val="both"/>
        <w:rPr>
          <w:sz w:val="22"/>
          <w:szCs w:val="22"/>
          <w:u w:val="single"/>
        </w:rPr>
      </w:pPr>
    </w:p>
    <w:p w14:paraId="47AB2F2C" w14:textId="77777777" w:rsidR="002D5607" w:rsidRPr="00173282" w:rsidRDefault="002D5607" w:rsidP="002D5607">
      <w:pPr>
        <w:pStyle w:val="Default"/>
        <w:jc w:val="both"/>
        <w:rPr>
          <w:sz w:val="22"/>
          <w:szCs w:val="22"/>
        </w:rPr>
      </w:pPr>
      <w:r w:rsidRPr="00173282">
        <w:rPr>
          <w:sz w:val="22"/>
          <w:szCs w:val="22"/>
        </w:rPr>
        <w:t>If a Youth Detention Accommodation (YDA) period ends, the Youth Justice Service will:</w:t>
      </w:r>
    </w:p>
    <w:p w14:paraId="0D3D965C" w14:textId="77777777" w:rsidR="002D5607" w:rsidRPr="00173282" w:rsidRDefault="002D5607" w:rsidP="002D5607">
      <w:pPr>
        <w:pStyle w:val="Default"/>
        <w:jc w:val="both"/>
        <w:rPr>
          <w:sz w:val="22"/>
          <w:szCs w:val="22"/>
        </w:rPr>
      </w:pPr>
    </w:p>
    <w:p w14:paraId="0EBE0611" w14:textId="77777777" w:rsidR="002D5607" w:rsidRPr="00173282" w:rsidRDefault="002D5607" w:rsidP="002D5607">
      <w:pPr>
        <w:pStyle w:val="Default"/>
        <w:numPr>
          <w:ilvl w:val="0"/>
          <w:numId w:val="12"/>
        </w:numPr>
        <w:jc w:val="both"/>
        <w:rPr>
          <w:sz w:val="22"/>
          <w:szCs w:val="22"/>
        </w:rPr>
      </w:pPr>
      <w:r w:rsidRPr="00173282">
        <w:rPr>
          <w:sz w:val="22"/>
          <w:szCs w:val="22"/>
        </w:rPr>
        <w:t>Inform SEND Services the outcome of the court proceedings; if the young person was sentenced to a custodial sentence, community order or if there’s no further YJS intervention</w:t>
      </w:r>
    </w:p>
    <w:p w14:paraId="2AFB67F5" w14:textId="77777777" w:rsidR="002D5607" w:rsidRPr="00173282" w:rsidRDefault="002D5607" w:rsidP="002D5607">
      <w:pPr>
        <w:pStyle w:val="Default"/>
        <w:numPr>
          <w:ilvl w:val="0"/>
          <w:numId w:val="12"/>
        </w:numPr>
        <w:jc w:val="both"/>
        <w:rPr>
          <w:sz w:val="22"/>
          <w:szCs w:val="22"/>
        </w:rPr>
      </w:pPr>
      <w:r w:rsidRPr="00173282">
        <w:rPr>
          <w:sz w:val="22"/>
          <w:szCs w:val="22"/>
        </w:rPr>
        <w:t>If sentenced to custody, the YJS will follow procedure 5.1 Initial Planning</w:t>
      </w:r>
    </w:p>
    <w:p w14:paraId="09CFFB2C" w14:textId="77777777" w:rsidR="002D5607" w:rsidRPr="00173282" w:rsidRDefault="002D5607" w:rsidP="002D5607">
      <w:pPr>
        <w:pStyle w:val="Default"/>
        <w:jc w:val="both"/>
        <w:rPr>
          <w:sz w:val="22"/>
          <w:szCs w:val="22"/>
        </w:rPr>
      </w:pPr>
    </w:p>
    <w:p w14:paraId="5E717D73" w14:textId="77777777" w:rsidR="002D5607" w:rsidRPr="00173282" w:rsidRDefault="002D5607" w:rsidP="002D5607">
      <w:pPr>
        <w:pStyle w:val="Default"/>
        <w:jc w:val="both"/>
        <w:rPr>
          <w:sz w:val="22"/>
          <w:szCs w:val="22"/>
          <w:u w:val="single"/>
        </w:rPr>
      </w:pPr>
      <w:r w:rsidRPr="00173282">
        <w:rPr>
          <w:sz w:val="22"/>
          <w:szCs w:val="22"/>
        </w:rPr>
        <w:t xml:space="preserve">8.2   </w:t>
      </w:r>
      <w:r w:rsidRPr="00173282">
        <w:rPr>
          <w:sz w:val="22"/>
          <w:szCs w:val="22"/>
          <w:u w:val="single"/>
        </w:rPr>
        <w:t>What SEND Services Will Do:</w:t>
      </w:r>
    </w:p>
    <w:p w14:paraId="42E685A9" w14:textId="77777777" w:rsidR="002D5607" w:rsidRPr="00173282" w:rsidRDefault="002D5607" w:rsidP="002D5607">
      <w:pPr>
        <w:pStyle w:val="Default"/>
        <w:jc w:val="both"/>
        <w:rPr>
          <w:sz w:val="22"/>
          <w:szCs w:val="22"/>
        </w:rPr>
      </w:pPr>
    </w:p>
    <w:p w14:paraId="20A278EA" w14:textId="77777777" w:rsidR="002D5607" w:rsidRPr="00173282" w:rsidRDefault="002D5607" w:rsidP="002D5607">
      <w:pPr>
        <w:pStyle w:val="Default"/>
        <w:jc w:val="both"/>
        <w:rPr>
          <w:sz w:val="22"/>
          <w:szCs w:val="22"/>
        </w:rPr>
      </w:pPr>
      <w:r w:rsidRPr="00173282">
        <w:rPr>
          <w:sz w:val="22"/>
          <w:szCs w:val="22"/>
        </w:rPr>
        <w:t>After being notified that a Youth Detention Accommodation (YDA) period has ended, the SEND Services will:</w:t>
      </w:r>
    </w:p>
    <w:p w14:paraId="14057EA7" w14:textId="77777777" w:rsidR="002D5607" w:rsidRPr="00173282" w:rsidRDefault="002D5607" w:rsidP="002D5607">
      <w:pPr>
        <w:pStyle w:val="Default"/>
        <w:jc w:val="both"/>
        <w:rPr>
          <w:sz w:val="22"/>
          <w:szCs w:val="22"/>
        </w:rPr>
      </w:pPr>
    </w:p>
    <w:p w14:paraId="31D897BF" w14:textId="77777777" w:rsidR="002D5607" w:rsidRPr="00173282" w:rsidRDefault="002D5607" w:rsidP="002D5607">
      <w:pPr>
        <w:pStyle w:val="Default"/>
        <w:numPr>
          <w:ilvl w:val="0"/>
          <w:numId w:val="10"/>
        </w:numPr>
        <w:jc w:val="both"/>
        <w:rPr>
          <w:sz w:val="22"/>
          <w:szCs w:val="22"/>
        </w:rPr>
      </w:pPr>
      <w:r w:rsidRPr="00173282">
        <w:rPr>
          <w:sz w:val="22"/>
          <w:szCs w:val="22"/>
        </w:rPr>
        <w:t>If sentenced to custody, follow procedure 5.2 Initial Planning</w:t>
      </w:r>
    </w:p>
    <w:p w14:paraId="5D425460" w14:textId="77777777" w:rsidR="002D5607" w:rsidRPr="00173282" w:rsidRDefault="002D5607" w:rsidP="002D5607">
      <w:pPr>
        <w:pStyle w:val="Default"/>
        <w:numPr>
          <w:ilvl w:val="0"/>
          <w:numId w:val="10"/>
        </w:numPr>
        <w:jc w:val="both"/>
        <w:rPr>
          <w:sz w:val="22"/>
          <w:szCs w:val="22"/>
        </w:rPr>
      </w:pPr>
      <w:r w:rsidRPr="00173282">
        <w:rPr>
          <w:sz w:val="22"/>
          <w:szCs w:val="22"/>
        </w:rPr>
        <w:t>If sentenced to a community order, identify a suitable education, training or employment provision in partnership with the YJS</w:t>
      </w:r>
    </w:p>
    <w:p w14:paraId="54ABC67C" w14:textId="77777777" w:rsidR="002D5607" w:rsidRPr="00173282" w:rsidRDefault="002D5607" w:rsidP="002D5607">
      <w:pPr>
        <w:pStyle w:val="Default"/>
        <w:numPr>
          <w:ilvl w:val="0"/>
          <w:numId w:val="10"/>
        </w:numPr>
        <w:jc w:val="both"/>
        <w:rPr>
          <w:sz w:val="22"/>
          <w:szCs w:val="22"/>
        </w:rPr>
      </w:pPr>
      <w:r w:rsidRPr="00173282">
        <w:rPr>
          <w:sz w:val="22"/>
          <w:szCs w:val="22"/>
        </w:rPr>
        <w:t>If released without conviction, identify a suitable education, training or supported employment provision</w:t>
      </w:r>
    </w:p>
    <w:p w14:paraId="5CEA5431" w14:textId="77777777" w:rsidR="002D5607" w:rsidRPr="00173282" w:rsidRDefault="002D5607" w:rsidP="002D5607">
      <w:pPr>
        <w:pStyle w:val="Default"/>
        <w:jc w:val="both"/>
        <w:rPr>
          <w:b/>
          <w:sz w:val="22"/>
          <w:szCs w:val="22"/>
        </w:rPr>
      </w:pPr>
    </w:p>
    <w:p w14:paraId="24ACD124" w14:textId="77777777" w:rsidR="002D5607" w:rsidRPr="00173282" w:rsidRDefault="002D5607" w:rsidP="002D5607">
      <w:pPr>
        <w:pStyle w:val="Default"/>
        <w:jc w:val="both"/>
        <w:rPr>
          <w:b/>
          <w:sz w:val="22"/>
          <w:szCs w:val="22"/>
        </w:rPr>
      </w:pPr>
    </w:p>
    <w:p w14:paraId="14E016CA" w14:textId="77777777" w:rsidR="002D5607" w:rsidRPr="00173282" w:rsidRDefault="002D5607" w:rsidP="002D5607">
      <w:pPr>
        <w:pStyle w:val="Default"/>
        <w:ind w:left="360" w:hanging="360"/>
        <w:jc w:val="both"/>
        <w:rPr>
          <w:b/>
          <w:sz w:val="22"/>
          <w:szCs w:val="22"/>
        </w:rPr>
      </w:pPr>
      <w:r w:rsidRPr="00173282">
        <w:rPr>
          <w:b/>
          <w:sz w:val="22"/>
          <w:szCs w:val="22"/>
        </w:rPr>
        <w:t>Roles and Responsibilities whilst young person is in the Community</w:t>
      </w:r>
    </w:p>
    <w:p w14:paraId="73D70C83" w14:textId="77777777" w:rsidR="002D5607" w:rsidRPr="00173282" w:rsidRDefault="002D5607" w:rsidP="002D5607">
      <w:pPr>
        <w:pStyle w:val="Default"/>
        <w:ind w:left="360" w:hanging="360"/>
        <w:jc w:val="both"/>
        <w:rPr>
          <w:b/>
          <w:sz w:val="22"/>
          <w:szCs w:val="22"/>
        </w:rPr>
      </w:pPr>
    </w:p>
    <w:p w14:paraId="1C07E239" w14:textId="77777777" w:rsidR="002D5607" w:rsidRPr="00173282" w:rsidRDefault="002D5607" w:rsidP="002D5607">
      <w:pPr>
        <w:pStyle w:val="Default"/>
        <w:ind w:left="360" w:hanging="360"/>
        <w:jc w:val="both"/>
        <w:rPr>
          <w:b/>
          <w:sz w:val="22"/>
          <w:szCs w:val="22"/>
        </w:rPr>
      </w:pPr>
    </w:p>
    <w:p w14:paraId="757E5615" w14:textId="4EEA4861" w:rsidR="002D5607" w:rsidRPr="00173282" w:rsidRDefault="002D5607" w:rsidP="002D5607">
      <w:pPr>
        <w:pStyle w:val="Default"/>
        <w:jc w:val="both"/>
        <w:rPr>
          <w:b/>
          <w:sz w:val="22"/>
          <w:szCs w:val="22"/>
        </w:rPr>
      </w:pPr>
      <w:r w:rsidRPr="00173282">
        <w:rPr>
          <w:b/>
          <w:sz w:val="22"/>
          <w:szCs w:val="22"/>
        </w:rPr>
        <w:t>9.   When a young person becomes known to Camden YJS in the community</w:t>
      </w:r>
    </w:p>
    <w:p w14:paraId="0AB9585F" w14:textId="77777777" w:rsidR="002D5607" w:rsidRPr="00173282" w:rsidRDefault="002D5607" w:rsidP="002D5607">
      <w:pPr>
        <w:pStyle w:val="Default"/>
        <w:ind w:left="360" w:hanging="360"/>
        <w:jc w:val="both"/>
        <w:rPr>
          <w:b/>
          <w:sz w:val="22"/>
          <w:szCs w:val="22"/>
        </w:rPr>
      </w:pPr>
    </w:p>
    <w:p w14:paraId="037FE7FE" w14:textId="77777777" w:rsidR="002D5607" w:rsidRPr="00173282" w:rsidRDefault="002D5607" w:rsidP="002D5607">
      <w:pPr>
        <w:pStyle w:val="Default"/>
        <w:ind w:left="360" w:hanging="360"/>
        <w:jc w:val="both"/>
        <w:rPr>
          <w:sz w:val="22"/>
          <w:szCs w:val="22"/>
          <w:u w:val="single"/>
        </w:rPr>
      </w:pPr>
      <w:r w:rsidRPr="00173282">
        <w:rPr>
          <w:sz w:val="22"/>
          <w:szCs w:val="22"/>
        </w:rPr>
        <w:t xml:space="preserve">9.1   </w:t>
      </w:r>
      <w:r w:rsidRPr="00173282">
        <w:rPr>
          <w:sz w:val="22"/>
          <w:szCs w:val="22"/>
          <w:u w:val="single"/>
        </w:rPr>
        <w:t>What the Youth Justice Service Will Do:</w:t>
      </w:r>
    </w:p>
    <w:p w14:paraId="5CF3A695" w14:textId="77777777" w:rsidR="002D5607" w:rsidRPr="00173282" w:rsidRDefault="002D5607" w:rsidP="002D5607">
      <w:pPr>
        <w:pStyle w:val="Default"/>
        <w:ind w:left="360" w:hanging="360"/>
        <w:jc w:val="both"/>
        <w:rPr>
          <w:b/>
          <w:sz w:val="22"/>
          <w:szCs w:val="22"/>
        </w:rPr>
      </w:pPr>
    </w:p>
    <w:p w14:paraId="0A4A7B86" w14:textId="4E927CE1" w:rsidR="002D5607" w:rsidRPr="00173282" w:rsidRDefault="002D5607" w:rsidP="002D5607">
      <w:pPr>
        <w:pStyle w:val="Default"/>
        <w:jc w:val="both"/>
        <w:rPr>
          <w:sz w:val="22"/>
          <w:szCs w:val="22"/>
        </w:rPr>
      </w:pPr>
      <w:r w:rsidRPr="00173282">
        <w:rPr>
          <w:sz w:val="22"/>
          <w:szCs w:val="22"/>
        </w:rPr>
        <w:t>Within 5 working days of a young person becoming known to the YJS, the YJS will notify SEND Services of the following</w:t>
      </w:r>
      <w:r w:rsidR="008A222F">
        <w:rPr>
          <w:sz w:val="22"/>
          <w:szCs w:val="22"/>
        </w:rPr>
        <w:t xml:space="preserve"> to establish if an EHC</w:t>
      </w:r>
      <w:r w:rsidR="00F03E7D">
        <w:rPr>
          <w:sz w:val="22"/>
          <w:szCs w:val="22"/>
        </w:rPr>
        <w:t>P plan</w:t>
      </w:r>
      <w:r w:rsidR="008A222F">
        <w:rPr>
          <w:sz w:val="22"/>
          <w:szCs w:val="22"/>
        </w:rPr>
        <w:t xml:space="preserve"> is in place</w:t>
      </w:r>
      <w:r w:rsidR="00F03E7D">
        <w:rPr>
          <w:sz w:val="22"/>
          <w:szCs w:val="22"/>
        </w:rPr>
        <w:t xml:space="preserve"> send generic e mail </w:t>
      </w:r>
      <w:hyperlink r:id="rId9" w:history="1">
        <w:r w:rsidR="00F03E7D">
          <w:rPr>
            <w:rStyle w:val="Hyperlink"/>
            <w:rFonts w:ascii="Tahoma" w:hAnsi="Tahoma" w:cs="Tahoma"/>
            <w:sz w:val="22"/>
            <w:szCs w:val="22"/>
            <w:lang w:eastAsia="en-US"/>
          </w:rPr>
          <w:t>sen.enquiries@camden.gov.uk</w:t>
        </w:r>
      </w:hyperlink>
      <w:r w:rsidRPr="00173282">
        <w:rPr>
          <w:sz w:val="22"/>
          <w:szCs w:val="22"/>
        </w:rPr>
        <w:t>:</w:t>
      </w:r>
    </w:p>
    <w:p w14:paraId="66716B8A" w14:textId="77777777" w:rsidR="002D5607" w:rsidRPr="00173282" w:rsidRDefault="002D5607" w:rsidP="002D5607">
      <w:pPr>
        <w:pStyle w:val="Default"/>
        <w:jc w:val="both"/>
        <w:rPr>
          <w:sz w:val="22"/>
          <w:szCs w:val="22"/>
        </w:rPr>
      </w:pPr>
    </w:p>
    <w:p w14:paraId="28377F40" w14:textId="77777777" w:rsidR="002D5607" w:rsidRPr="00173282" w:rsidRDefault="002D5607" w:rsidP="002D5607">
      <w:pPr>
        <w:pStyle w:val="Default"/>
        <w:numPr>
          <w:ilvl w:val="0"/>
          <w:numId w:val="11"/>
        </w:numPr>
        <w:jc w:val="both"/>
        <w:rPr>
          <w:sz w:val="22"/>
          <w:szCs w:val="22"/>
        </w:rPr>
      </w:pPr>
      <w:r w:rsidRPr="00173282">
        <w:rPr>
          <w:sz w:val="22"/>
          <w:szCs w:val="22"/>
        </w:rPr>
        <w:t>Name of young person</w:t>
      </w:r>
    </w:p>
    <w:p w14:paraId="74198639" w14:textId="5F717922" w:rsidR="002D5607" w:rsidRDefault="002D5607" w:rsidP="002D5607">
      <w:pPr>
        <w:pStyle w:val="Default"/>
        <w:numPr>
          <w:ilvl w:val="0"/>
          <w:numId w:val="11"/>
        </w:numPr>
        <w:jc w:val="both"/>
        <w:rPr>
          <w:sz w:val="22"/>
          <w:szCs w:val="22"/>
        </w:rPr>
      </w:pPr>
      <w:r w:rsidRPr="00173282">
        <w:rPr>
          <w:sz w:val="22"/>
          <w:szCs w:val="22"/>
        </w:rPr>
        <w:t>Date of Birth of young person</w:t>
      </w:r>
    </w:p>
    <w:p w14:paraId="2AB00E40" w14:textId="77777777" w:rsidR="00093DCD" w:rsidRDefault="00093DCD" w:rsidP="00093DCD">
      <w:pPr>
        <w:pStyle w:val="Default"/>
        <w:ind w:left="720"/>
        <w:jc w:val="both"/>
        <w:rPr>
          <w:sz w:val="22"/>
          <w:szCs w:val="22"/>
        </w:rPr>
      </w:pPr>
    </w:p>
    <w:p w14:paraId="14975ABD" w14:textId="77777777" w:rsidR="00093DCD" w:rsidRPr="00093DCD" w:rsidRDefault="008A222F" w:rsidP="00093DCD">
      <w:pPr>
        <w:pStyle w:val="Default"/>
        <w:ind w:firstLine="360"/>
        <w:jc w:val="both"/>
        <w:rPr>
          <w:sz w:val="22"/>
          <w:szCs w:val="22"/>
          <w:u w:val="single"/>
        </w:rPr>
      </w:pPr>
      <w:r w:rsidRPr="00093DCD">
        <w:rPr>
          <w:sz w:val="22"/>
          <w:szCs w:val="22"/>
          <w:u w:val="single"/>
        </w:rPr>
        <w:t xml:space="preserve">If an EHC plan is in place, </w:t>
      </w:r>
    </w:p>
    <w:p w14:paraId="0D80BDFC" w14:textId="77777777" w:rsidR="00093DCD" w:rsidRPr="00093DCD" w:rsidRDefault="00093DCD" w:rsidP="00093DCD">
      <w:pPr>
        <w:pStyle w:val="ListParagraph"/>
        <w:rPr>
          <w:sz w:val="22"/>
          <w:szCs w:val="22"/>
          <w:u w:val="single"/>
        </w:rPr>
      </w:pPr>
    </w:p>
    <w:p w14:paraId="1F40FB20" w14:textId="3A6AD388" w:rsidR="008A222F" w:rsidRDefault="00093DCD" w:rsidP="002D5607">
      <w:pPr>
        <w:pStyle w:val="Default"/>
        <w:numPr>
          <w:ilvl w:val="0"/>
          <w:numId w:val="11"/>
        </w:numPr>
        <w:jc w:val="both"/>
        <w:rPr>
          <w:sz w:val="22"/>
          <w:szCs w:val="22"/>
        </w:rPr>
      </w:pPr>
      <w:r>
        <w:rPr>
          <w:sz w:val="22"/>
          <w:szCs w:val="22"/>
        </w:rPr>
        <w:t>YJS staff will share relevant information</w:t>
      </w:r>
      <w:r w:rsidR="008A222F">
        <w:rPr>
          <w:sz w:val="22"/>
          <w:szCs w:val="22"/>
        </w:rPr>
        <w:t xml:space="preserve"> </w:t>
      </w:r>
      <w:r>
        <w:rPr>
          <w:sz w:val="22"/>
          <w:szCs w:val="22"/>
        </w:rPr>
        <w:t xml:space="preserve">at 3 monthly intervals, to align with </w:t>
      </w:r>
      <w:r w:rsidR="008A222F">
        <w:rPr>
          <w:sz w:val="22"/>
          <w:szCs w:val="22"/>
        </w:rPr>
        <w:t>planning meetings</w:t>
      </w:r>
    </w:p>
    <w:p w14:paraId="3A44D647" w14:textId="2F41E10C" w:rsidR="00093DCD" w:rsidRPr="00173282" w:rsidRDefault="00093DCD" w:rsidP="002D5607">
      <w:pPr>
        <w:pStyle w:val="Default"/>
        <w:numPr>
          <w:ilvl w:val="0"/>
          <w:numId w:val="11"/>
        </w:numPr>
        <w:jc w:val="both"/>
        <w:rPr>
          <w:sz w:val="22"/>
          <w:szCs w:val="22"/>
        </w:rPr>
      </w:pPr>
      <w:r>
        <w:rPr>
          <w:sz w:val="22"/>
          <w:szCs w:val="22"/>
        </w:rPr>
        <w:t>YJS staff will contribute to annual reviews</w:t>
      </w:r>
    </w:p>
    <w:p w14:paraId="123F3FF5" w14:textId="6A999873" w:rsidR="002D5607" w:rsidRPr="00173282" w:rsidRDefault="00093DCD" w:rsidP="00093DCD">
      <w:pPr>
        <w:pStyle w:val="Default"/>
        <w:tabs>
          <w:tab w:val="left" w:pos="7400"/>
        </w:tabs>
        <w:jc w:val="both"/>
        <w:rPr>
          <w:sz w:val="22"/>
          <w:szCs w:val="22"/>
        </w:rPr>
      </w:pPr>
      <w:r>
        <w:rPr>
          <w:sz w:val="22"/>
          <w:szCs w:val="22"/>
        </w:rPr>
        <w:tab/>
      </w:r>
    </w:p>
    <w:p w14:paraId="38268C7D" w14:textId="77777777" w:rsidR="0038574C" w:rsidRDefault="0038574C" w:rsidP="002D5607">
      <w:pPr>
        <w:pStyle w:val="Default"/>
        <w:jc w:val="both"/>
        <w:rPr>
          <w:sz w:val="22"/>
          <w:szCs w:val="22"/>
        </w:rPr>
      </w:pPr>
    </w:p>
    <w:p w14:paraId="0E363D1B" w14:textId="12829F50" w:rsidR="002D5607" w:rsidRPr="00173282" w:rsidRDefault="002D5607" w:rsidP="002D5607">
      <w:pPr>
        <w:pStyle w:val="Default"/>
        <w:jc w:val="both"/>
        <w:rPr>
          <w:sz w:val="22"/>
          <w:szCs w:val="22"/>
        </w:rPr>
      </w:pPr>
      <w:r w:rsidRPr="00173282">
        <w:rPr>
          <w:sz w:val="22"/>
          <w:szCs w:val="22"/>
        </w:rPr>
        <w:t xml:space="preserve">9.2   </w:t>
      </w:r>
      <w:r w:rsidRPr="00173282">
        <w:rPr>
          <w:sz w:val="22"/>
          <w:szCs w:val="22"/>
          <w:u w:val="single"/>
        </w:rPr>
        <w:t>What SEND Services Will Do:</w:t>
      </w:r>
    </w:p>
    <w:p w14:paraId="51D2E8CF" w14:textId="77777777" w:rsidR="002D5607" w:rsidRPr="00173282" w:rsidRDefault="002D5607" w:rsidP="002D5607">
      <w:pPr>
        <w:pStyle w:val="Default"/>
        <w:jc w:val="both"/>
        <w:rPr>
          <w:sz w:val="22"/>
          <w:szCs w:val="22"/>
        </w:rPr>
      </w:pPr>
    </w:p>
    <w:p w14:paraId="233A294A" w14:textId="0BB9E91C" w:rsidR="002D5607" w:rsidRPr="00173282" w:rsidRDefault="002D5607" w:rsidP="002D5607">
      <w:pPr>
        <w:pStyle w:val="Default"/>
        <w:jc w:val="both"/>
        <w:rPr>
          <w:sz w:val="22"/>
          <w:szCs w:val="22"/>
        </w:rPr>
      </w:pPr>
      <w:r w:rsidRPr="00E23C6C">
        <w:rPr>
          <w:sz w:val="22"/>
          <w:szCs w:val="22"/>
        </w:rPr>
        <w:t>Within 5 working days of receiving notification that a young person</w:t>
      </w:r>
      <w:r w:rsidR="0062427C" w:rsidRPr="00E23C6C">
        <w:rPr>
          <w:sz w:val="22"/>
          <w:szCs w:val="22"/>
        </w:rPr>
        <w:t xml:space="preserve"> with an EHC plan</w:t>
      </w:r>
      <w:r w:rsidRPr="00E23C6C">
        <w:rPr>
          <w:sz w:val="22"/>
          <w:szCs w:val="22"/>
        </w:rPr>
        <w:t xml:space="preserve"> has</w:t>
      </w:r>
      <w:r w:rsidRPr="00173282">
        <w:rPr>
          <w:sz w:val="22"/>
          <w:szCs w:val="22"/>
        </w:rPr>
        <w:t xml:space="preserve"> become known to the YJS, SEND Services will:</w:t>
      </w:r>
    </w:p>
    <w:p w14:paraId="094EB86E" w14:textId="77777777" w:rsidR="002D5607" w:rsidRPr="00173282" w:rsidRDefault="002D5607" w:rsidP="002D5607">
      <w:pPr>
        <w:pStyle w:val="Default"/>
        <w:jc w:val="both"/>
        <w:rPr>
          <w:sz w:val="22"/>
          <w:szCs w:val="22"/>
        </w:rPr>
      </w:pPr>
    </w:p>
    <w:p w14:paraId="2C05FE72" w14:textId="77777777" w:rsidR="002D5607" w:rsidRPr="00173282" w:rsidRDefault="002D5607" w:rsidP="002D5607">
      <w:pPr>
        <w:pStyle w:val="Default"/>
        <w:numPr>
          <w:ilvl w:val="0"/>
          <w:numId w:val="3"/>
        </w:numPr>
        <w:jc w:val="both"/>
        <w:rPr>
          <w:sz w:val="22"/>
          <w:szCs w:val="22"/>
        </w:rPr>
      </w:pPr>
      <w:r w:rsidRPr="00173282">
        <w:rPr>
          <w:sz w:val="22"/>
          <w:szCs w:val="22"/>
        </w:rPr>
        <w:t>Inform the YJS of SEN case worker details</w:t>
      </w:r>
    </w:p>
    <w:p w14:paraId="7CFF34E0" w14:textId="1BBEF0B6" w:rsidR="002D5607" w:rsidRDefault="002D5607" w:rsidP="002D5607">
      <w:pPr>
        <w:pStyle w:val="Default"/>
        <w:numPr>
          <w:ilvl w:val="0"/>
          <w:numId w:val="3"/>
        </w:numPr>
        <w:jc w:val="both"/>
        <w:rPr>
          <w:sz w:val="22"/>
          <w:szCs w:val="22"/>
        </w:rPr>
      </w:pPr>
      <w:r w:rsidRPr="00173282">
        <w:rPr>
          <w:sz w:val="22"/>
          <w:szCs w:val="22"/>
        </w:rPr>
        <w:t xml:space="preserve">Provide EHCP to YJS </w:t>
      </w:r>
    </w:p>
    <w:p w14:paraId="07252ED7" w14:textId="2BA9A3D3" w:rsidR="00E96E74" w:rsidRPr="00173282" w:rsidRDefault="00E96E74" w:rsidP="002D5607">
      <w:pPr>
        <w:pStyle w:val="Default"/>
        <w:numPr>
          <w:ilvl w:val="0"/>
          <w:numId w:val="3"/>
        </w:numPr>
        <w:jc w:val="both"/>
        <w:rPr>
          <w:sz w:val="22"/>
          <w:szCs w:val="22"/>
        </w:rPr>
      </w:pPr>
      <w:r>
        <w:rPr>
          <w:sz w:val="22"/>
          <w:szCs w:val="22"/>
        </w:rPr>
        <w:t>Invite YJS to contribute to annual reviews</w:t>
      </w:r>
      <w:r w:rsidR="00830833">
        <w:rPr>
          <w:sz w:val="22"/>
          <w:szCs w:val="22"/>
        </w:rPr>
        <w:t xml:space="preserve"> and any other relevant review meetings</w:t>
      </w:r>
    </w:p>
    <w:p w14:paraId="659C70EE" w14:textId="77777777" w:rsidR="002D5607" w:rsidRPr="00173282" w:rsidRDefault="002D5607" w:rsidP="002D5607">
      <w:pPr>
        <w:pStyle w:val="Default"/>
        <w:jc w:val="both"/>
        <w:rPr>
          <w:sz w:val="22"/>
          <w:szCs w:val="22"/>
        </w:rPr>
      </w:pPr>
    </w:p>
    <w:p w14:paraId="3DA54888" w14:textId="77777777" w:rsidR="002D5607" w:rsidRPr="00173282" w:rsidRDefault="002D5607" w:rsidP="002D5607">
      <w:pPr>
        <w:pStyle w:val="Default"/>
        <w:jc w:val="both"/>
        <w:rPr>
          <w:color w:val="0070C0"/>
          <w:sz w:val="22"/>
          <w:szCs w:val="22"/>
        </w:rPr>
      </w:pPr>
    </w:p>
    <w:p w14:paraId="08DC5CBB" w14:textId="5A7B0ADB" w:rsidR="002D5607" w:rsidRPr="00173282" w:rsidRDefault="004C32EF" w:rsidP="002D5607">
      <w:pPr>
        <w:pStyle w:val="Default"/>
        <w:jc w:val="both"/>
        <w:rPr>
          <w:color w:val="000000" w:themeColor="text1"/>
          <w:sz w:val="22"/>
          <w:szCs w:val="22"/>
        </w:rPr>
      </w:pPr>
      <w:r>
        <w:rPr>
          <w:color w:val="000000" w:themeColor="text1"/>
          <w:sz w:val="22"/>
          <w:szCs w:val="22"/>
        </w:rPr>
        <w:t xml:space="preserve">Monthly meetings will take place with SEN services and YJS to </w:t>
      </w:r>
      <w:r w:rsidR="002D5607" w:rsidRPr="00173282">
        <w:rPr>
          <w:color w:val="000000" w:themeColor="text1"/>
          <w:sz w:val="22"/>
          <w:szCs w:val="22"/>
        </w:rPr>
        <w:t>share</w:t>
      </w:r>
      <w:r>
        <w:rPr>
          <w:color w:val="000000" w:themeColor="text1"/>
          <w:sz w:val="22"/>
          <w:szCs w:val="22"/>
        </w:rPr>
        <w:t xml:space="preserve"> information</w:t>
      </w:r>
      <w:r w:rsidR="002D5607" w:rsidRPr="00173282">
        <w:rPr>
          <w:color w:val="000000" w:themeColor="text1"/>
          <w:sz w:val="22"/>
          <w:szCs w:val="22"/>
        </w:rPr>
        <w:t xml:space="preserve"> between the two services throughout the YJS intervention.</w:t>
      </w:r>
      <w:r w:rsidR="0006301C">
        <w:rPr>
          <w:color w:val="000000" w:themeColor="text1"/>
          <w:sz w:val="22"/>
          <w:szCs w:val="22"/>
        </w:rPr>
        <w:t xml:space="preserve"> </w:t>
      </w:r>
    </w:p>
    <w:p w14:paraId="08DE24D0" w14:textId="77777777" w:rsidR="002D5607" w:rsidRPr="00173282" w:rsidRDefault="002D5607" w:rsidP="002D5607">
      <w:pPr>
        <w:pStyle w:val="Default"/>
        <w:jc w:val="both"/>
        <w:rPr>
          <w:color w:val="000000" w:themeColor="text1"/>
          <w:sz w:val="22"/>
          <w:szCs w:val="22"/>
        </w:rPr>
      </w:pPr>
    </w:p>
    <w:p w14:paraId="5DF9D4FF" w14:textId="38A45EDD" w:rsidR="003E2D8C" w:rsidRPr="00173282" w:rsidRDefault="002D5607" w:rsidP="002D5607">
      <w:pPr>
        <w:rPr>
          <w:rFonts w:ascii="Arial" w:hAnsi="Arial" w:cs="Arial"/>
          <w:color w:val="000000" w:themeColor="text1"/>
          <w:sz w:val="22"/>
          <w:szCs w:val="22"/>
        </w:rPr>
      </w:pPr>
      <w:r w:rsidRPr="00173282">
        <w:rPr>
          <w:rFonts w:ascii="Arial" w:hAnsi="Arial" w:cs="Arial"/>
          <w:color w:val="000000" w:themeColor="text1"/>
          <w:sz w:val="22"/>
          <w:szCs w:val="22"/>
        </w:rPr>
        <w:t xml:space="preserve">Review Date: </w:t>
      </w:r>
      <w:r w:rsidR="00E21608">
        <w:rPr>
          <w:rFonts w:ascii="Arial" w:hAnsi="Arial" w:cs="Arial"/>
          <w:color w:val="000000" w:themeColor="text1"/>
          <w:sz w:val="22"/>
          <w:szCs w:val="22"/>
        </w:rPr>
        <w:t xml:space="preserve"> </w:t>
      </w:r>
      <w:r w:rsidR="004C32EF">
        <w:rPr>
          <w:rFonts w:ascii="Arial" w:hAnsi="Arial" w:cs="Arial"/>
          <w:color w:val="000000" w:themeColor="text1"/>
          <w:sz w:val="22"/>
          <w:szCs w:val="22"/>
        </w:rPr>
        <w:t>04</w:t>
      </w:r>
      <w:r w:rsidR="00E21608">
        <w:rPr>
          <w:rFonts w:ascii="Arial" w:hAnsi="Arial" w:cs="Arial"/>
          <w:color w:val="000000" w:themeColor="text1"/>
          <w:sz w:val="22"/>
          <w:szCs w:val="22"/>
        </w:rPr>
        <w:t>.</w:t>
      </w:r>
      <w:r w:rsidR="004C32EF">
        <w:rPr>
          <w:rFonts w:ascii="Arial" w:hAnsi="Arial" w:cs="Arial"/>
          <w:color w:val="000000" w:themeColor="text1"/>
          <w:sz w:val="22"/>
          <w:szCs w:val="22"/>
        </w:rPr>
        <w:t>0</w:t>
      </w:r>
      <w:r w:rsidR="00E21608">
        <w:rPr>
          <w:rFonts w:ascii="Arial" w:hAnsi="Arial" w:cs="Arial"/>
          <w:color w:val="000000" w:themeColor="text1"/>
          <w:sz w:val="22"/>
          <w:szCs w:val="22"/>
        </w:rPr>
        <w:t>2.2</w:t>
      </w:r>
      <w:r w:rsidR="0036569C">
        <w:rPr>
          <w:rFonts w:ascii="Arial" w:hAnsi="Arial" w:cs="Arial"/>
          <w:color w:val="000000" w:themeColor="text1"/>
          <w:sz w:val="22"/>
          <w:szCs w:val="22"/>
        </w:rPr>
        <w:t>6</w:t>
      </w:r>
    </w:p>
    <w:p w14:paraId="62138449" w14:textId="21C6D0B8" w:rsidR="002D5607" w:rsidRPr="00173282" w:rsidRDefault="002D5607" w:rsidP="002D5607">
      <w:pPr>
        <w:rPr>
          <w:rFonts w:ascii="Arial" w:hAnsi="Arial" w:cs="Arial"/>
          <w:color w:val="000000" w:themeColor="text1"/>
          <w:sz w:val="22"/>
          <w:szCs w:val="22"/>
        </w:rPr>
      </w:pPr>
    </w:p>
    <w:p w14:paraId="6341E168" w14:textId="71714651" w:rsidR="002D5607" w:rsidRPr="00173282" w:rsidRDefault="002D5607" w:rsidP="002D5607">
      <w:pPr>
        <w:rPr>
          <w:rFonts w:ascii="Arial" w:hAnsi="Arial" w:cs="Arial"/>
          <w:color w:val="000000" w:themeColor="text1"/>
          <w:sz w:val="22"/>
          <w:szCs w:val="22"/>
        </w:rPr>
      </w:pPr>
    </w:p>
    <w:p w14:paraId="21A39514" w14:textId="455E1B00" w:rsidR="002D5607" w:rsidRDefault="002D5607" w:rsidP="002D5607">
      <w:pPr>
        <w:rPr>
          <w:rFonts w:ascii="Arial" w:hAnsi="Arial" w:cs="Arial"/>
          <w:color w:val="000000" w:themeColor="text1"/>
          <w:sz w:val="22"/>
          <w:szCs w:val="22"/>
        </w:rPr>
      </w:pPr>
      <w:r w:rsidRPr="00173282">
        <w:rPr>
          <w:rFonts w:ascii="Arial" w:hAnsi="Arial" w:cs="Arial"/>
          <w:color w:val="000000" w:themeColor="text1"/>
          <w:sz w:val="22"/>
          <w:szCs w:val="22"/>
        </w:rPr>
        <w:t>Youth Justice Service Manager Signe</w:t>
      </w:r>
      <w:r w:rsidR="0006377D">
        <w:rPr>
          <w:rFonts w:ascii="Arial" w:hAnsi="Arial" w:cs="Arial"/>
          <w:color w:val="000000" w:themeColor="text1"/>
          <w:sz w:val="22"/>
          <w:szCs w:val="22"/>
        </w:rPr>
        <w:t>d (0</w:t>
      </w:r>
      <w:r w:rsidR="005B637F">
        <w:rPr>
          <w:rFonts w:ascii="Arial" w:hAnsi="Arial" w:cs="Arial"/>
          <w:color w:val="000000" w:themeColor="text1"/>
          <w:sz w:val="22"/>
          <w:szCs w:val="22"/>
        </w:rPr>
        <w:t>4</w:t>
      </w:r>
      <w:r w:rsidR="0006377D">
        <w:rPr>
          <w:rFonts w:ascii="Arial" w:hAnsi="Arial" w:cs="Arial"/>
          <w:color w:val="000000" w:themeColor="text1"/>
          <w:sz w:val="22"/>
          <w:szCs w:val="22"/>
        </w:rPr>
        <w:t>.</w:t>
      </w:r>
      <w:r w:rsidR="005B637F">
        <w:rPr>
          <w:rFonts w:ascii="Arial" w:hAnsi="Arial" w:cs="Arial"/>
          <w:color w:val="000000" w:themeColor="text1"/>
          <w:sz w:val="22"/>
          <w:szCs w:val="22"/>
        </w:rPr>
        <w:t>02</w:t>
      </w:r>
      <w:r w:rsidR="0006377D">
        <w:rPr>
          <w:rFonts w:ascii="Arial" w:hAnsi="Arial" w:cs="Arial"/>
          <w:color w:val="000000" w:themeColor="text1"/>
          <w:sz w:val="22"/>
          <w:szCs w:val="22"/>
        </w:rPr>
        <w:t>.</w:t>
      </w:r>
      <w:r w:rsidR="005B637F">
        <w:rPr>
          <w:rFonts w:ascii="Arial" w:hAnsi="Arial" w:cs="Arial"/>
          <w:color w:val="000000" w:themeColor="text1"/>
          <w:sz w:val="22"/>
          <w:szCs w:val="22"/>
        </w:rPr>
        <w:t>25</w:t>
      </w:r>
      <w:r w:rsidR="0006377D">
        <w:rPr>
          <w:rFonts w:ascii="Arial" w:hAnsi="Arial" w:cs="Arial"/>
          <w:color w:val="000000" w:themeColor="text1"/>
          <w:sz w:val="22"/>
          <w:szCs w:val="22"/>
        </w:rPr>
        <w:t>)</w:t>
      </w:r>
    </w:p>
    <w:p w14:paraId="451633F9" w14:textId="6B6C1EE7" w:rsidR="003E2D8C" w:rsidRDefault="003E2D8C" w:rsidP="002D5607">
      <w:pPr>
        <w:rPr>
          <w:rFonts w:ascii="Arial" w:hAnsi="Arial" w:cs="Arial"/>
          <w:color w:val="000000" w:themeColor="text1"/>
          <w:sz w:val="22"/>
          <w:szCs w:val="22"/>
        </w:rPr>
      </w:pPr>
      <w:r>
        <w:rPr>
          <w:rFonts w:ascii="Arial" w:hAnsi="Arial" w:cs="Arial"/>
          <w:color w:val="000000" w:themeColor="text1"/>
          <w:sz w:val="22"/>
          <w:szCs w:val="22"/>
        </w:rPr>
        <w:t>Hayley Mullen</w:t>
      </w:r>
    </w:p>
    <w:p w14:paraId="30CA61E6" w14:textId="60CC1E73" w:rsidR="0006377D" w:rsidRPr="00173282" w:rsidRDefault="005B637F" w:rsidP="002D5607">
      <w:pPr>
        <w:rPr>
          <w:rFonts w:ascii="Arial" w:hAnsi="Arial" w:cs="Arial"/>
          <w:color w:val="000000" w:themeColor="text1"/>
          <w:sz w:val="22"/>
          <w:szCs w:val="22"/>
        </w:rPr>
      </w:pPr>
      <w:r w:rsidRPr="000D6995">
        <w:rPr>
          <w:noProof/>
          <w:sz w:val="18"/>
          <w:szCs w:val="18"/>
        </w:rPr>
        <w:drawing>
          <wp:inline distT="0" distB="0" distL="0" distR="0" wp14:anchorId="11B90403" wp14:editId="01DB9F97">
            <wp:extent cx="1261918" cy="221615"/>
            <wp:effectExtent l="0" t="0" r="0" b="6985"/>
            <wp:docPr id="1" name="Picture 1" descr="C:\Users\CamHM037\AppData\Local\Microsoft\Windows\Temporary Internet Files\Content.Outlook\8DVFPQFI\Hayley-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mHM037\AppData\Local\Microsoft\Windows\Temporary Internet Files\Content.Outlook\8DVFPQFI\Hayley-signatur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6477" cy="234709"/>
                    </a:xfrm>
                    <a:prstGeom prst="rect">
                      <a:avLst/>
                    </a:prstGeom>
                    <a:noFill/>
                    <a:ln>
                      <a:noFill/>
                    </a:ln>
                  </pic:spPr>
                </pic:pic>
              </a:graphicData>
            </a:graphic>
          </wp:inline>
        </w:drawing>
      </w:r>
    </w:p>
    <w:p w14:paraId="5DE31012" w14:textId="1E4D05E3" w:rsidR="002D5607" w:rsidRPr="00173282" w:rsidRDefault="002D5607" w:rsidP="002D5607">
      <w:pPr>
        <w:rPr>
          <w:rFonts w:ascii="Arial" w:hAnsi="Arial" w:cs="Arial"/>
          <w:color w:val="000000" w:themeColor="text1"/>
          <w:sz w:val="22"/>
          <w:szCs w:val="22"/>
        </w:rPr>
      </w:pPr>
    </w:p>
    <w:p w14:paraId="166DEF6D" w14:textId="74491742" w:rsidR="006F40D0" w:rsidRDefault="002D5607" w:rsidP="002D5607">
      <w:pPr>
        <w:rPr>
          <w:rFonts w:ascii="HelveticaNeueLT Std" w:hAnsi="HelveticaNeueLT Std"/>
          <w:color w:val="000000" w:themeColor="text1"/>
          <w:sz w:val="22"/>
          <w:szCs w:val="22"/>
        </w:rPr>
      </w:pPr>
      <w:r w:rsidRPr="00173282">
        <w:rPr>
          <w:rFonts w:ascii="Arial" w:hAnsi="Arial" w:cs="Arial"/>
          <w:color w:val="000000" w:themeColor="text1"/>
          <w:sz w:val="22"/>
          <w:szCs w:val="22"/>
        </w:rPr>
        <w:t xml:space="preserve">SEND </w:t>
      </w:r>
      <w:r w:rsidR="003E2D8C">
        <w:rPr>
          <w:rFonts w:ascii="Arial" w:hAnsi="Arial" w:cs="Arial"/>
          <w:color w:val="000000" w:themeColor="text1"/>
          <w:sz w:val="22"/>
          <w:szCs w:val="22"/>
        </w:rPr>
        <w:t xml:space="preserve">Operational </w:t>
      </w:r>
      <w:proofErr w:type="gramStart"/>
      <w:r w:rsidR="003E2D8C">
        <w:rPr>
          <w:rFonts w:ascii="Arial" w:hAnsi="Arial" w:cs="Arial"/>
          <w:color w:val="000000" w:themeColor="text1"/>
          <w:sz w:val="22"/>
          <w:szCs w:val="22"/>
        </w:rPr>
        <w:t>Manager</w:t>
      </w:r>
      <w:r>
        <w:rPr>
          <w:rFonts w:ascii="HelveticaNeueLT Std" w:hAnsi="HelveticaNeueLT Std"/>
          <w:color w:val="000000" w:themeColor="text1"/>
          <w:sz w:val="22"/>
          <w:szCs w:val="22"/>
        </w:rPr>
        <w:t xml:space="preserve">  Signed</w:t>
      </w:r>
      <w:proofErr w:type="gramEnd"/>
      <w:r>
        <w:rPr>
          <w:rFonts w:ascii="HelveticaNeueLT Std" w:hAnsi="HelveticaNeueLT Std"/>
          <w:color w:val="000000" w:themeColor="text1"/>
          <w:sz w:val="22"/>
          <w:szCs w:val="22"/>
        </w:rPr>
        <w:t>…</w:t>
      </w:r>
      <w:r w:rsidR="006F40D0">
        <w:rPr>
          <w:rFonts w:ascii="HelveticaNeueLT Std" w:hAnsi="HelveticaNeueLT Std"/>
          <w:color w:val="000000" w:themeColor="text1"/>
          <w:sz w:val="22"/>
          <w:szCs w:val="22"/>
        </w:rPr>
        <w:t xml:space="preserve"> </w:t>
      </w:r>
      <w:r w:rsidR="005B637F">
        <w:rPr>
          <w:rFonts w:ascii="HelveticaNeueLT Std" w:hAnsi="HelveticaNeueLT Std"/>
          <w:color w:val="000000" w:themeColor="text1"/>
          <w:sz w:val="22"/>
          <w:szCs w:val="22"/>
        </w:rPr>
        <w:t>04.02.25</w:t>
      </w:r>
    </w:p>
    <w:p w14:paraId="5D6EDCF6" w14:textId="77777777" w:rsidR="0072540D" w:rsidRDefault="006F40D0" w:rsidP="002D5607">
      <w:pPr>
        <w:rPr>
          <w:rFonts w:ascii="HelveticaNeueLT Std" w:hAnsi="HelveticaNeueLT Std"/>
          <w:color w:val="000000" w:themeColor="text1"/>
          <w:sz w:val="22"/>
          <w:szCs w:val="22"/>
        </w:rPr>
      </w:pPr>
      <w:r>
        <w:rPr>
          <w:rFonts w:ascii="HelveticaNeueLT Std" w:hAnsi="HelveticaNeueLT Std"/>
          <w:color w:val="000000" w:themeColor="text1"/>
          <w:sz w:val="22"/>
          <w:szCs w:val="22"/>
        </w:rPr>
        <w:t xml:space="preserve">                                                                                      </w:t>
      </w:r>
    </w:p>
    <w:p w14:paraId="0BE7948F" w14:textId="35FA467C" w:rsidR="002D5607" w:rsidRDefault="003B6A32" w:rsidP="002D5607">
      <w:r>
        <w:rPr>
          <w:rFonts w:ascii="HelveticaNeueLT Std" w:hAnsi="HelveticaNeueLT Std"/>
          <w:color w:val="000000" w:themeColor="text1"/>
          <w:sz w:val="22"/>
          <w:szCs w:val="22"/>
        </w:rPr>
        <w:t>Mandeep Verdi</w:t>
      </w:r>
    </w:p>
    <w:sectPr w:rsidR="002D56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6BBDD" w14:textId="77777777" w:rsidR="00224186" w:rsidRDefault="00224186" w:rsidP="00F3771B">
      <w:r>
        <w:separator/>
      </w:r>
    </w:p>
  </w:endnote>
  <w:endnote w:type="continuationSeparator" w:id="0">
    <w:p w14:paraId="59F25271" w14:textId="77777777" w:rsidR="00224186" w:rsidRDefault="00224186" w:rsidP="00F3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8893D" w14:textId="77777777" w:rsidR="00224186" w:rsidRDefault="00224186" w:rsidP="00F3771B">
      <w:r>
        <w:separator/>
      </w:r>
    </w:p>
  </w:footnote>
  <w:footnote w:type="continuationSeparator" w:id="0">
    <w:p w14:paraId="31DA7B3A" w14:textId="77777777" w:rsidR="00224186" w:rsidRDefault="00224186" w:rsidP="00F37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17E"/>
    <w:multiLevelType w:val="hybridMultilevel"/>
    <w:tmpl w:val="6B2C00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DB1A6A"/>
    <w:multiLevelType w:val="hybridMultilevel"/>
    <w:tmpl w:val="2A84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5734A"/>
    <w:multiLevelType w:val="hybridMultilevel"/>
    <w:tmpl w:val="6534D84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 w15:restartNumberingAfterBreak="0">
    <w:nsid w:val="1530021E"/>
    <w:multiLevelType w:val="hybridMultilevel"/>
    <w:tmpl w:val="D9EE0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22440"/>
    <w:multiLevelType w:val="hybridMultilevel"/>
    <w:tmpl w:val="0A34E63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FD71C5"/>
    <w:multiLevelType w:val="hybridMultilevel"/>
    <w:tmpl w:val="AC8C1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A40C1B"/>
    <w:multiLevelType w:val="hybridMultilevel"/>
    <w:tmpl w:val="3D9E2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574813"/>
    <w:multiLevelType w:val="hybridMultilevel"/>
    <w:tmpl w:val="711A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92313A"/>
    <w:multiLevelType w:val="hybridMultilevel"/>
    <w:tmpl w:val="78582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42035E"/>
    <w:multiLevelType w:val="hybridMultilevel"/>
    <w:tmpl w:val="B6F425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BD631D0"/>
    <w:multiLevelType w:val="hybridMultilevel"/>
    <w:tmpl w:val="66C2BFE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DD13123"/>
    <w:multiLevelType w:val="hybridMultilevel"/>
    <w:tmpl w:val="9CDAD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25472E"/>
    <w:multiLevelType w:val="hybridMultilevel"/>
    <w:tmpl w:val="C97632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56334E5"/>
    <w:multiLevelType w:val="hybridMultilevel"/>
    <w:tmpl w:val="C7883A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9F91BF9"/>
    <w:multiLevelType w:val="hybridMultilevel"/>
    <w:tmpl w:val="A656B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2A7CB8"/>
    <w:multiLevelType w:val="hybridMultilevel"/>
    <w:tmpl w:val="E0C2E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12002F"/>
    <w:multiLevelType w:val="hybridMultilevel"/>
    <w:tmpl w:val="7780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6066EE"/>
    <w:multiLevelType w:val="hybridMultilevel"/>
    <w:tmpl w:val="26BAF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8F6564"/>
    <w:multiLevelType w:val="hybridMultilevel"/>
    <w:tmpl w:val="05085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424D13"/>
    <w:multiLevelType w:val="multilevel"/>
    <w:tmpl w:val="27E4D6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3736557"/>
    <w:multiLevelType w:val="hybridMultilevel"/>
    <w:tmpl w:val="F0905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3205960">
    <w:abstractNumId w:val="19"/>
  </w:num>
  <w:num w:numId="2" w16cid:durableId="1879271228">
    <w:abstractNumId w:val="14"/>
  </w:num>
  <w:num w:numId="3" w16cid:durableId="314605359">
    <w:abstractNumId w:val="4"/>
  </w:num>
  <w:num w:numId="4" w16cid:durableId="14699514">
    <w:abstractNumId w:val="2"/>
  </w:num>
  <w:num w:numId="5" w16cid:durableId="1072697838">
    <w:abstractNumId w:val="8"/>
  </w:num>
  <w:num w:numId="6" w16cid:durableId="67652709">
    <w:abstractNumId w:val="15"/>
  </w:num>
  <w:num w:numId="7" w16cid:durableId="1137146422">
    <w:abstractNumId w:val="6"/>
  </w:num>
  <w:num w:numId="8" w16cid:durableId="30615869">
    <w:abstractNumId w:val="10"/>
  </w:num>
  <w:num w:numId="9" w16cid:durableId="2126919039">
    <w:abstractNumId w:val="3"/>
  </w:num>
  <w:num w:numId="10" w16cid:durableId="2102680161">
    <w:abstractNumId w:val="16"/>
  </w:num>
  <w:num w:numId="11" w16cid:durableId="1601447408">
    <w:abstractNumId w:val="7"/>
  </w:num>
  <w:num w:numId="12" w16cid:durableId="737215923">
    <w:abstractNumId w:val="18"/>
  </w:num>
  <w:num w:numId="13" w16cid:durableId="1904366445">
    <w:abstractNumId w:val="1"/>
  </w:num>
  <w:num w:numId="14" w16cid:durableId="1500534893">
    <w:abstractNumId w:val="17"/>
  </w:num>
  <w:num w:numId="15" w16cid:durableId="1384332809">
    <w:abstractNumId w:val="14"/>
  </w:num>
  <w:num w:numId="16" w16cid:durableId="353655060">
    <w:abstractNumId w:val="0"/>
  </w:num>
  <w:num w:numId="17" w16cid:durableId="639648313">
    <w:abstractNumId w:val="9"/>
  </w:num>
  <w:num w:numId="18" w16cid:durableId="1017269857">
    <w:abstractNumId w:val="13"/>
  </w:num>
  <w:num w:numId="19" w16cid:durableId="562326122">
    <w:abstractNumId w:val="5"/>
  </w:num>
  <w:num w:numId="20" w16cid:durableId="752240853">
    <w:abstractNumId w:val="11"/>
  </w:num>
  <w:num w:numId="21" w16cid:durableId="136260492">
    <w:abstractNumId w:val="12"/>
  </w:num>
  <w:num w:numId="22" w16cid:durableId="13239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607"/>
    <w:rsid w:val="00045736"/>
    <w:rsid w:val="0006301C"/>
    <w:rsid w:val="0006377D"/>
    <w:rsid w:val="00093DCD"/>
    <w:rsid w:val="000F3C18"/>
    <w:rsid w:val="0010275E"/>
    <w:rsid w:val="00147576"/>
    <w:rsid w:val="00173282"/>
    <w:rsid w:val="001C16DB"/>
    <w:rsid w:val="00224186"/>
    <w:rsid w:val="00233AAF"/>
    <w:rsid w:val="002939B0"/>
    <w:rsid w:val="002B37FD"/>
    <w:rsid w:val="002C39E0"/>
    <w:rsid w:val="002D5607"/>
    <w:rsid w:val="002F1C39"/>
    <w:rsid w:val="0032674E"/>
    <w:rsid w:val="00326A83"/>
    <w:rsid w:val="003608BF"/>
    <w:rsid w:val="0036569C"/>
    <w:rsid w:val="0038574C"/>
    <w:rsid w:val="003A6A6D"/>
    <w:rsid w:val="003B574B"/>
    <w:rsid w:val="003B6A32"/>
    <w:rsid w:val="003E2D8C"/>
    <w:rsid w:val="00412BCC"/>
    <w:rsid w:val="00431AA6"/>
    <w:rsid w:val="0047434A"/>
    <w:rsid w:val="004C32EF"/>
    <w:rsid w:val="004E0EB5"/>
    <w:rsid w:val="004F7064"/>
    <w:rsid w:val="0053395E"/>
    <w:rsid w:val="00535915"/>
    <w:rsid w:val="005859C1"/>
    <w:rsid w:val="005B637F"/>
    <w:rsid w:val="005F4DBA"/>
    <w:rsid w:val="00612097"/>
    <w:rsid w:val="0062427C"/>
    <w:rsid w:val="006D24E3"/>
    <w:rsid w:val="006E53C6"/>
    <w:rsid w:val="006E6EC8"/>
    <w:rsid w:val="006F40D0"/>
    <w:rsid w:val="0072540D"/>
    <w:rsid w:val="0077429C"/>
    <w:rsid w:val="007829E5"/>
    <w:rsid w:val="00785015"/>
    <w:rsid w:val="0079048B"/>
    <w:rsid w:val="007A4EA7"/>
    <w:rsid w:val="008054D0"/>
    <w:rsid w:val="00807E7B"/>
    <w:rsid w:val="0083038B"/>
    <w:rsid w:val="00830833"/>
    <w:rsid w:val="00842C6C"/>
    <w:rsid w:val="00880871"/>
    <w:rsid w:val="00881425"/>
    <w:rsid w:val="008A222F"/>
    <w:rsid w:val="008B1F32"/>
    <w:rsid w:val="008F1D5C"/>
    <w:rsid w:val="00911944"/>
    <w:rsid w:val="009267B7"/>
    <w:rsid w:val="0094298F"/>
    <w:rsid w:val="00944E88"/>
    <w:rsid w:val="009F22F5"/>
    <w:rsid w:val="00A2057B"/>
    <w:rsid w:val="00A43E5E"/>
    <w:rsid w:val="00A81AC7"/>
    <w:rsid w:val="00AB7A06"/>
    <w:rsid w:val="00AD7C2A"/>
    <w:rsid w:val="00AE537D"/>
    <w:rsid w:val="00B50500"/>
    <w:rsid w:val="00BE02FF"/>
    <w:rsid w:val="00BE44B5"/>
    <w:rsid w:val="00C51D70"/>
    <w:rsid w:val="00C65B6A"/>
    <w:rsid w:val="00CB5FED"/>
    <w:rsid w:val="00D156B4"/>
    <w:rsid w:val="00D16BE3"/>
    <w:rsid w:val="00D8579D"/>
    <w:rsid w:val="00DB3AD1"/>
    <w:rsid w:val="00DC2A7B"/>
    <w:rsid w:val="00DF1945"/>
    <w:rsid w:val="00E21608"/>
    <w:rsid w:val="00E23C6C"/>
    <w:rsid w:val="00E86307"/>
    <w:rsid w:val="00E96E74"/>
    <w:rsid w:val="00EC388B"/>
    <w:rsid w:val="00F03E7D"/>
    <w:rsid w:val="00F3771B"/>
    <w:rsid w:val="00F85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80A21"/>
  <w15:chartTrackingRefBased/>
  <w15:docId w15:val="{6AE250FE-8E08-4B3C-9BF3-36046DDA9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60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560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2D5607"/>
    <w:pPr>
      <w:ind w:left="720"/>
      <w:contextualSpacing/>
    </w:pPr>
  </w:style>
  <w:style w:type="character" w:styleId="CommentReference">
    <w:name w:val="annotation reference"/>
    <w:basedOn w:val="DefaultParagraphFont"/>
    <w:uiPriority w:val="99"/>
    <w:semiHidden/>
    <w:unhideWhenUsed/>
    <w:rsid w:val="001C16DB"/>
    <w:rPr>
      <w:sz w:val="16"/>
      <w:szCs w:val="16"/>
    </w:rPr>
  </w:style>
  <w:style w:type="paragraph" w:styleId="CommentText">
    <w:name w:val="annotation text"/>
    <w:basedOn w:val="Normal"/>
    <w:link w:val="CommentTextChar"/>
    <w:uiPriority w:val="99"/>
    <w:semiHidden/>
    <w:unhideWhenUsed/>
    <w:rsid w:val="001C16DB"/>
    <w:rPr>
      <w:sz w:val="20"/>
      <w:szCs w:val="20"/>
    </w:rPr>
  </w:style>
  <w:style w:type="character" w:customStyle="1" w:styleId="CommentTextChar">
    <w:name w:val="Comment Text Char"/>
    <w:basedOn w:val="DefaultParagraphFont"/>
    <w:link w:val="CommentText"/>
    <w:uiPriority w:val="99"/>
    <w:semiHidden/>
    <w:rsid w:val="001C16D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C16DB"/>
    <w:rPr>
      <w:b/>
      <w:bCs/>
    </w:rPr>
  </w:style>
  <w:style w:type="character" w:customStyle="1" w:styleId="CommentSubjectChar">
    <w:name w:val="Comment Subject Char"/>
    <w:basedOn w:val="CommentTextChar"/>
    <w:link w:val="CommentSubject"/>
    <w:uiPriority w:val="99"/>
    <w:semiHidden/>
    <w:rsid w:val="001C16DB"/>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5859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9C1"/>
    <w:rPr>
      <w:rFonts w:ascii="Segoe UI" w:eastAsia="Times New Roman" w:hAnsi="Segoe UI" w:cs="Segoe UI"/>
      <w:sz w:val="18"/>
      <w:szCs w:val="18"/>
      <w:lang w:eastAsia="en-GB"/>
    </w:rPr>
  </w:style>
  <w:style w:type="character" w:styleId="Hyperlink">
    <w:name w:val="Hyperlink"/>
    <w:basedOn w:val="DefaultParagraphFont"/>
    <w:uiPriority w:val="99"/>
    <w:semiHidden/>
    <w:unhideWhenUsed/>
    <w:rsid w:val="00F03E7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49238">
      <w:bodyDiv w:val="1"/>
      <w:marLeft w:val="0"/>
      <w:marRight w:val="0"/>
      <w:marTop w:val="0"/>
      <w:marBottom w:val="0"/>
      <w:divBdr>
        <w:top w:val="none" w:sz="0" w:space="0" w:color="auto"/>
        <w:left w:val="none" w:sz="0" w:space="0" w:color="auto"/>
        <w:bottom w:val="none" w:sz="0" w:space="0" w:color="auto"/>
        <w:right w:val="none" w:sz="0" w:space="0" w:color="auto"/>
      </w:divBdr>
    </w:div>
    <w:div w:id="150589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sen.enquiries@camde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33A9A-BD1D-41ED-880B-3690C9C1B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1685</Words>
  <Characters>9610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Mullen</dc:creator>
  <cp:keywords/>
  <dc:description/>
  <cp:lastModifiedBy>Hayley Mullen</cp:lastModifiedBy>
  <cp:revision>9</cp:revision>
  <dcterms:created xsi:type="dcterms:W3CDTF">2025-02-04T14:32:00Z</dcterms:created>
  <dcterms:modified xsi:type="dcterms:W3CDTF">2025-02-04T14:35:00Z</dcterms:modified>
</cp:coreProperties>
</file>